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ascii="黑体" w:hAnsi="黑体" w:eastAsia="黑体" w:cs="黑体"/>
          <w:color w:val="auto"/>
          <w:sz w:val="32"/>
          <w:szCs w:val="20"/>
        </w:rPr>
      </w:pPr>
      <w:r>
        <w:rPr>
          <w:rFonts w:hint="eastAsia" w:ascii="黑体" w:hAnsi="黑体" w:eastAsia="黑体" w:cs="黑体"/>
          <w:color w:val="auto"/>
          <w:sz w:val="32"/>
          <w:szCs w:val="20"/>
        </w:rPr>
        <w:t>附件2</w:t>
      </w:r>
    </w:p>
    <w:p>
      <w:pPr>
        <w:bidi w:val="0"/>
        <w:rPr>
          <w:rFonts w:hint="eastAsia" w:eastAsia="仿宋_GB2312" w:cs="Times New Roman"/>
          <w:color w:val="auto"/>
          <w:sz w:val="32"/>
          <w:szCs w:val="20"/>
        </w:rPr>
      </w:pPr>
    </w:p>
    <w:p>
      <w:pPr>
        <w:bidi w:val="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河北省人民政府决定修改的省政府规章</w:t>
      </w:r>
    </w:p>
    <w:p>
      <w:pPr>
        <w:keepNext w:val="0"/>
        <w:keepLines w:val="0"/>
        <w:pageBreakBefore w:val="0"/>
        <w:widowControl w:val="0"/>
        <w:numPr>
          <w:ilvl w:val="0"/>
          <w:numId w:val="0"/>
        </w:numPr>
        <w:kinsoku/>
        <w:wordWrap/>
        <w:overflowPunct/>
        <w:topLinePunct w:val="0"/>
        <w:bidi w:val="0"/>
        <w:spacing w:line="560" w:lineRule="exact"/>
        <w:ind w:firstLine="628"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一、将《河北省科学技术奖励办法》第二条中的“科学技术奖励工作坚持中国共产党领导”修改为“科学技术奖励工作坚持党的集中统一领导”。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增加一款，作为第二款：“省科学技术奖励工作重大事项，应当按照有关规定报省委。”</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default"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第三条中的“省人民政府”修改为“河北省”，在“本省”前增加“国家及”。</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第二十五条中的“由省科学技术行政部门报省人民政府批准，</w:t>
      </w:r>
      <w:r>
        <w:rPr>
          <w:rFonts w:hint="eastAsia" w:ascii="仿宋" w:hAnsi="仿宋" w:eastAsia="仿宋" w:cs="仿宋"/>
          <w:snapToGrid w:val="0"/>
          <w:spacing w:val="0"/>
          <w:kern w:val="0"/>
          <w:sz w:val="32"/>
          <w:szCs w:val="32"/>
        </w:rPr>
        <w:t>以省人民政府名义作出授奖决定</w:t>
      </w:r>
      <w:r>
        <w:rPr>
          <w:rFonts w:hint="eastAsia" w:ascii="仿宋" w:hAnsi="仿宋" w:eastAsia="仿宋" w:cs="仿宋"/>
          <w:snapToGrid w:val="0"/>
          <w:spacing w:val="0"/>
          <w:kern w:val="0"/>
          <w:sz w:val="32"/>
          <w:szCs w:val="32"/>
          <w:lang w:eastAsia="zh-CN"/>
        </w:rPr>
        <w:t>。</w:t>
      </w:r>
      <w:r>
        <w:rPr>
          <w:rFonts w:hint="eastAsia" w:ascii="仿宋" w:hAnsi="仿宋" w:eastAsia="仿宋" w:cs="仿宋"/>
          <w:snapToGrid w:val="0"/>
          <w:color w:val="auto"/>
          <w:spacing w:val="0"/>
          <w:kern w:val="0"/>
          <w:sz w:val="32"/>
          <w:szCs w:val="32"/>
          <w:lang w:val="en-US" w:eastAsia="zh-CN" w:bidi="ar-SA"/>
        </w:rPr>
        <w:t>”修改为“由省科学技术行政部门报省委、省人民政府批准。”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删去第二十六条中的“由省人民政府”。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在第三十四条中的“省人民政府前”增加“省委”。</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二、将《河北省住房公积金管理办法》第三条第二款修改为：“未达到法定退休年龄的城镇个体工商户、自由职业人员等灵活就业人员可以按规定自愿缴存住房公积金。”</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第五条、第十九条第二款、第三十条第二款中的“城镇个体工商户和自由职业人员”修改为“灵活就业人员”。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第六条、第十条、第十三条第二款、第十六条、第三十八条、第四十八条中的“建设行政主管部门”修改为“住房城乡建设部门”。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删去第十七条。</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第十八条改为第十七条，在其中的“单位及其职工”后增加“灵活就业人员”。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第十九条改为第十八条，“身份证件、居住证明材料”修改为“应当持有效身份证件向当地管理中心办理缴存登记、账户设立等手续”。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第二十条改为第十九条，删去其中的“才能办理合并、分立和改制等相关事项”“撤销、解散或者”。</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第二十二条改为第二十一条，修改为：“灵活就业人员申请缴存住房公积金的月缴存额的工资基数由设区的市管理委员会根据实际情况确定。”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第二十三条改为第二十二条，修改为：“单位和职工住房公积金缴存比例，下限为5%，最高不得超过12%。缴存单位可以在5%至12%区间内，自主确定住房公积金缴存比例。”</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七条改为第二十六条，第二款修改为“生产经营困难的企业，可以申请降低住房公积金缴存比例或者缓缴住房公积金，待单位经济效益好转后，应当再提高缴存比例或者补缴缓缴的住房公积金。经依法批准缓缴养老和失业保险金的，可以同时申请降低住房公积金缴存比例和缓缴住房公积金。”</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二十八条改为第二十七条，修改为：“职工在设区的市调动工作，管理中心应当办理账户的同城转移手续。符合办理转移条件的，应当即时办结。职工调至外省（自治区、直辖市）或者省内另一设区的市工作的，可以向转入地管理中心提出异地转移申请，办理异地转移接续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第三十九条改为第三十八条， 第一款中的“建设行政主管部门”修改为“住房城乡建设部门”，“对管理中心业务运行情况进行实时监控”修改为“具体负责住房公积金监督管理的日常工作”。删去第二款。</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第四十三条改为第四十二条，第一款中的“两个月”修改为“三个月”，“建设行政主管部门”修改为“住房城乡建设部门”。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第四十七条改为第四十六条，第二款修改为“管理中心应当向缴存单位和职工提供准确、便捷的住房公积金对账和账户信息查询服务。”删去第一款。</w:t>
      </w:r>
    </w:p>
    <w:p>
      <w:pPr>
        <w:keepNext w:val="0"/>
        <w:keepLines w:val="0"/>
        <w:pageBreakBefore w:val="0"/>
        <w:widowControl w:val="0"/>
        <w:kinsoku/>
        <w:wordWrap/>
        <w:overflowPunct/>
        <w:topLinePunct w:val="0"/>
        <w:autoSpaceDE/>
        <w:autoSpaceDN/>
        <w:bidi w:val="0"/>
        <w:adjustRightInd w:val="0"/>
        <w:snapToGrid w:val="0"/>
        <w:spacing w:line="560" w:lineRule="exact"/>
        <w:ind w:firstLine="652" w:firstLineChars="200"/>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 w:hAnsi="仿宋" w:eastAsia="仿宋" w:cs="仿宋"/>
          <w:snapToGrid w:val="0"/>
          <w:color w:val="auto"/>
          <w:spacing w:val="0"/>
          <w:kern w:val="0"/>
          <w:sz w:val="32"/>
          <w:szCs w:val="32"/>
          <w:lang w:val="en-US" w:eastAsia="zh-CN" w:bidi="ar-SA"/>
        </w:rPr>
        <w:t>第四十九条改为第四十八条，其中的“建设行政主管部门”修改为“住房城乡建设部门”，“依法给予行政处分，取消行政执法资格”修改为“依法给予处分”，删去第（六）项。</w:t>
      </w:r>
    </w:p>
    <w:p>
      <w:pPr>
        <w:keepNext w:val="0"/>
        <w:keepLines w:val="0"/>
        <w:pageBreakBefore w:val="0"/>
        <w:widowControl w:val="0"/>
        <w:kinsoku/>
        <w:wordWrap/>
        <w:overflowPunct/>
        <w:topLinePunct w:val="0"/>
        <w:bidi w:val="0"/>
        <w:snapToGrid w:val="0"/>
        <w:spacing w:line="560" w:lineRule="exact"/>
        <w:textAlignment w:val="auto"/>
        <w:rPr>
          <w:rFonts w:hint="eastAsia" w:asciiTheme="minorEastAsia" w:hAnsiTheme="minorEastAsia" w:eastAsiaTheme="minorEastAsia"/>
          <w:color w:val="FF0000"/>
          <w:spacing w:val="0"/>
          <w:sz w:val="24"/>
          <w:szCs w:val="24"/>
          <w:lang w:eastAsia="zh-CN"/>
        </w:rPr>
      </w:pPr>
      <w:bookmarkStart w:id="0" w:name="_GoBack"/>
      <w:bookmarkEnd w:id="0"/>
    </w:p>
    <w:sectPr>
      <w:headerReference r:id="rId6" w:type="first"/>
      <w:footerReference r:id="rId9" w:type="first"/>
      <w:headerReference r:id="rId5" w:type="default"/>
      <w:footerReference r:id="rId7" w:type="default"/>
      <w:footerReference r:id="rId8" w:type="even"/>
      <w:pgSz w:w="11906" w:h="16838"/>
      <w:pgMar w:top="2098" w:right="1474" w:bottom="1984" w:left="1588" w:header="851" w:footer="1037" w:gutter="0"/>
      <w:pgNumType w:fmt="decimal"/>
      <w:cols w:space="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小标宋">
    <w:altName w:val="黑体"/>
    <w:panose1 w:val="03000509000000000000"/>
    <w:charset w:val="00"/>
    <w:family w:val="script"/>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478"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C5WZn4yAgAAYw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71" w:lineRule="auto"/>
      <w:ind w:left="308" w:leftChars="100"/>
      <w:jc w:val="left"/>
      <w:rPr>
        <w:rStyle w:val="13"/>
        <w:rFonts w:hint="eastAsia" w:ascii="宋体" w:hAnsi="宋体" w:eastAsia="宋体"/>
        <w:sz w:val="28"/>
      </w:rPr>
    </w:pPr>
    <w:r>
      <w:rPr>
        <w:rStyle w:val="13"/>
        <w:rFonts w:hint="eastAsia" w:ascii="宋体" w:hAnsi="宋体" w:eastAsia="宋体"/>
        <w:sz w:val="28"/>
      </w:rPr>
      <w:t xml:space="preserve">— </w:t>
    </w:r>
    <w:r>
      <w:rPr>
        <w:rFonts w:hint="eastAsia" w:ascii="宋体" w:hAnsi="宋体" w:eastAsia="宋体"/>
        <w:sz w:val="28"/>
      </w:rPr>
      <w:fldChar w:fldCharType="begin"/>
    </w:r>
    <w:r>
      <w:rPr>
        <w:rStyle w:val="13"/>
        <w:rFonts w:hint="eastAsia" w:ascii="宋体" w:hAnsi="宋体" w:eastAsia="宋体"/>
        <w:sz w:val="28"/>
      </w:rPr>
      <w:instrText xml:space="preserve"> 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308"/>
  <w:drawingGridVerticalSpacing w:val="295"/>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6E4451EF"/>
    <w:rsid w:val="00071F92"/>
    <w:rsid w:val="001B173E"/>
    <w:rsid w:val="012F690B"/>
    <w:rsid w:val="02D15216"/>
    <w:rsid w:val="0475505E"/>
    <w:rsid w:val="056117E3"/>
    <w:rsid w:val="057A1088"/>
    <w:rsid w:val="07620A32"/>
    <w:rsid w:val="07FB2CF3"/>
    <w:rsid w:val="089B030C"/>
    <w:rsid w:val="08C302C2"/>
    <w:rsid w:val="0B0758A7"/>
    <w:rsid w:val="0B7948E1"/>
    <w:rsid w:val="0DDB40CB"/>
    <w:rsid w:val="0E9C29A6"/>
    <w:rsid w:val="0EED5E99"/>
    <w:rsid w:val="0F244062"/>
    <w:rsid w:val="132145F1"/>
    <w:rsid w:val="13760AF9"/>
    <w:rsid w:val="155C5A1A"/>
    <w:rsid w:val="16383B80"/>
    <w:rsid w:val="165F0016"/>
    <w:rsid w:val="18FA44BA"/>
    <w:rsid w:val="1AED7FC5"/>
    <w:rsid w:val="1B6C448D"/>
    <w:rsid w:val="1D6567C6"/>
    <w:rsid w:val="1FC15723"/>
    <w:rsid w:val="21672AEF"/>
    <w:rsid w:val="229C47D4"/>
    <w:rsid w:val="236964A7"/>
    <w:rsid w:val="24F95938"/>
    <w:rsid w:val="27B96F91"/>
    <w:rsid w:val="283163FF"/>
    <w:rsid w:val="29D81C33"/>
    <w:rsid w:val="2A994270"/>
    <w:rsid w:val="2C367966"/>
    <w:rsid w:val="2C934B7C"/>
    <w:rsid w:val="2CB97AED"/>
    <w:rsid w:val="2FA6143A"/>
    <w:rsid w:val="331A42E4"/>
    <w:rsid w:val="33B2590B"/>
    <w:rsid w:val="354A33CA"/>
    <w:rsid w:val="36B701C2"/>
    <w:rsid w:val="37C10485"/>
    <w:rsid w:val="38234CA6"/>
    <w:rsid w:val="38D01EDB"/>
    <w:rsid w:val="3B617677"/>
    <w:rsid w:val="3B7B7C50"/>
    <w:rsid w:val="3F565079"/>
    <w:rsid w:val="3FDCB192"/>
    <w:rsid w:val="40965C4E"/>
    <w:rsid w:val="42DF0DC2"/>
    <w:rsid w:val="44E8249C"/>
    <w:rsid w:val="45B52AE9"/>
    <w:rsid w:val="47466D15"/>
    <w:rsid w:val="4ADF5065"/>
    <w:rsid w:val="4B5B2430"/>
    <w:rsid w:val="4C0B6D51"/>
    <w:rsid w:val="4C7401A4"/>
    <w:rsid w:val="4F047901"/>
    <w:rsid w:val="50DA6634"/>
    <w:rsid w:val="510C4885"/>
    <w:rsid w:val="51C904BB"/>
    <w:rsid w:val="53381997"/>
    <w:rsid w:val="53AF641E"/>
    <w:rsid w:val="5634122E"/>
    <w:rsid w:val="57FD55EA"/>
    <w:rsid w:val="57FD8538"/>
    <w:rsid w:val="58E645DD"/>
    <w:rsid w:val="5B526AEB"/>
    <w:rsid w:val="5DF2BCA7"/>
    <w:rsid w:val="5F0E6F4A"/>
    <w:rsid w:val="5FF964D9"/>
    <w:rsid w:val="609A3E68"/>
    <w:rsid w:val="633A04D8"/>
    <w:rsid w:val="63886FFF"/>
    <w:rsid w:val="67522697"/>
    <w:rsid w:val="67F97792"/>
    <w:rsid w:val="68CA0EF0"/>
    <w:rsid w:val="6A570C85"/>
    <w:rsid w:val="6B5A17AD"/>
    <w:rsid w:val="6B6D70E5"/>
    <w:rsid w:val="6CC04ED4"/>
    <w:rsid w:val="6DC72BAB"/>
    <w:rsid w:val="6E4451EF"/>
    <w:rsid w:val="6E9976FC"/>
    <w:rsid w:val="6FAE65BD"/>
    <w:rsid w:val="6FF440BA"/>
    <w:rsid w:val="714C6B88"/>
    <w:rsid w:val="72A22A1E"/>
    <w:rsid w:val="73FC09C1"/>
    <w:rsid w:val="74516EE2"/>
    <w:rsid w:val="74B16002"/>
    <w:rsid w:val="74E113E9"/>
    <w:rsid w:val="753E6906"/>
    <w:rsid w:val="76DF0815"/>
    <w:rsid w:val="77AF566A"/>
    <w:rsid w:val="77F5035D"/>
    <w:rsid w:val="78A358FC"/>
    <w:rsid w:val="78FE9406"/>
    <w:rsid w:val="7A7470CE"/>
    <w:rsid w:val="7B3E0319"/>
    <w:rsid w:val="7B444BD7"/>
    <w:rsid w:val="7D34233B"/>
    <w:rsid w:val="7D8F1BF3"/>
    <w:rsid w:val="7D915F3A"/>
    <w:rsid w:val="7E8816B5"/>
    <w:rsid w:val="7EDE2F39"/>
    <w:rsid w:val="7F1A7B61"/>
    <w:rsid w:val="7FBF822F"/>
    <w:rsid w:val="7FDD7018"/>
    <w:rsid w:val="7FEA11DC"/>
    <w:rsid w:val="9FFF3ACE"/>
    <w:rsid w:val="A2BDA513"/>
    <w:rsid w:val="B1FCA2DF"/>
    <w:rsid w:val="B5A6EE80"/>
    <w:rsid w:val="B5BEB660"/>
    <w:rsid w:val="BDFE56A5"/>
    <w:rsid w:val="BF7F35F7"/>
    <w:rsid w:val="BFD8C017"/>
    <w:rsid w:val="BFE7B8DB"/>
    <w:rsid w:val="BFFE26C4"/>
    <w:rsid w:val="D7FE010E"/>
    <w:rsid w:val="DAFCF66B"/>
    <w:rsid w:val="DFFC23FA"/>
    <w:rsid w:val="DFFFAFD0"/>
    <w:rsid w:val="E3DF631C"/>
    <w:rsid w:val="E8DDC30C"/>
    <w:rsid w:val="EBF74171"/>
    <w:rsid w:val="EE752283"/>
    <w:rsid w:val="EE7F5BE4"/>
    <w:rsid w:val="EEDB0666"/>
    <w:rsid w:val="EFDE0E19"/>
    <w:rsid w:val="EFFCBC21"/>
    <w:rsid w:val="F3EF3800"/>
    <w:rsid w:val="F3FF9447"/>
    <w:rsid w:val="F72F4B18"/>
    <w:rsid w:val="FAFF732F"/>
    <w:rsid w:val="FDBF3CD7"/>
    <w:rsid w:val="FDEDF3E8"/>
    <w:rsid w:val="FF7F8000"/>
    <w:rsid w:val="FF8D2E8C"/>
    <w:rsid w:val="FFF57E51"/>
    <w:rsid w:val="FFF78EAB"/>
    <w:rsid w:val="FFF882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Body Text Indent"/>
    <w:basedOn w:val="1"/>
    <w:next w:val="4"/>
    <w:qFormat/>
    <w:uiPriority w:val="0"/>
    <w:pPr>
      <w:snapToGrid w:val="0"/>
      <w:spacing w:line="360" w:lineRule="auto"/>
      <w:ind w:left="1680" w:hanging="990"/>
    </w:pPr>
  </w:style>
  <w:style w:type="paragraph" w:styleId="4">
    <w:name w:val="envelope return"/>
    <w:basedOn w:val="1"/>
    <w:next w:val="1"/>
    <w:qFormat/>
    <w:uiPriority w:val="0"/>
    <w:pPr>
      <w:snapToGrid w:val="0"/>
    </w:pPr>
    <w:rPr>
      <w:rFonts w:ascii="Arial" w:hAnsi="Arial"/>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next w:val="1"/>
    <w:qFormat/>
    <w:uiPriority w:val="0"/>
    <w:pPr>
      <w:ind w:left="105" w:leftChars="50" w:firstLine="420" w:firstLineChars="200"/>
    </w:pPr>
    <w:rPr>
      <w:rFonts w:eastAsia="仿宋_GB2312"/>
      <w:sz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line number"/>
    <w:basedOn w:val="11"/>
    <w:qFormat/>
    <w:uiPriority w:val="0"/>
  </w:style>
  <w:style w:type="paragraph" w:customStyle="1" w:styleId="15">
    <w:name w:val="居中"/>
    <w:basedOn w:val="1"/>
    <w:qFormat/>
    <w:uiPriority w:val="0"/>
    <w:pPr>
      <w:numPr>
        <w:ilvl w:val="0"/>
        <w:numId w:val="1"/>
      </w:numPr>
    </w:pPr>
  </w:style>
  <w:style w:type="paragraph" w:customStyle="1" w:styleId="16">
    <w:name w:val="纯文本1"/>
    <w:basedOn w:val="1"/>
    <w:qFormat/>
    <w:uiPriority w:val="0"/>
    <w:rPr>
      <w:rFonts w:ascii="宋体" w:hAnsi="Courier New" w:cs="Courier New"/>
      <w:szCs w:val="21"/>
    </w:rPr>
  </w:style>
  <w:style w:type="paragraph" w:customStyle="1" w:styleId="17">
    <w:name w:val="Default"/>
    <w:basedOn w:val="1"/>
    <w:qFormat/>
    <w:uiPriority w:val="0"/>
    <w:pPr>
      <w:autoSpaceDE w:val="0"/>
      <w:autoSpaceDN w:val="0"/>
      <w:adjustRightInd w:val="0"/>
      <w:jc w:val="left"/>
    </w:pPr>
    <w:rPr>
      <w:rFonts w:ascii="方正仿宋_GBK" w:hAnsi="方正仿宋_GBK"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Kingsoft\WPS%20Office\11.8.2.10321\office6\mui\zh_CN\templates\wps\GB9704%20electronic%20document%20templates\blank%20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letter.wpt</Template>
  <Pages>4</Pages>
  <Words>1874</Words>
  <Characters>1888</Characters>
  <Lines>5</Lines>
  <Paragraphs>1</Paragraphs>
  <TotalTime>2</TotalTime>
  <ScaleCrop>false</ScaleCrop>
  <LinksUpToDate>false</LinksUpToDate>
  <CharactersWithSpaces>1897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2022-01-19T15:34:00Z</dcterms:created>
  <dc:creator>杜雅宁</dc:creator>
  <cp:lastModifiedBy>kylin</cp:lastModifiedBy>
  <cp:lastPrinted>2025-09-27T01:29:00Z</cp:lastPrinted>
  <dcterms:modified xsi:type="dcterms:W3CDTF">2025-10-20T10:30:14Z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公文模板版本">
    <vt:lpwstr>20200227</vt:lpwstr>
  </property>
  <property fmtid="{D5CDD505-2E9C-101B-9397-08002B2CF9AE}" pid="4" name="ICV">
    <vt:lpwstr>EB40FF2B423220A46F9EF5680B2D28BF</vt:lpwstr>
  </property>
</Properties>
</file>