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DED07">
      <w:pPr>
        <w:widowControl/>
        <w:jc w:val="left"/>
      </w:pPr>
    </w:p>
    <w:p w14:paraId="094DB2FB">
      <w:pPr>
        <w:widowControl/>
        <w:jc w:val="center"/>
        <w:rPr>
          <w:rFonts w:ascii="宋体" w:hAnsi="宋体" w:cs="宋体"/>
          <w:kern w:val="0"/>
          <w:sz w:val="22"/>
        </w:rPr>
      </w:pPr>
      <w:r>
        <w:rPr>
          <w:rFonts w:hint="eastAsia" w:ascii="方正小标宋简体" w:hAnsi="宋体" w:eastAsia="方正小标宋简体" w:cs="宋体"/>
          <w:kern w:val="0"/>
          <w:sz w:val="44"/>
          <w:szCs w:val="44"/>
        </w:rPr>
        <w:t>河北省司法厅政务公开事项清单</w:t>
      </w:r>
    </w:p>
    <w:tbl>
      <w:tblPr>
        <w:tblStyle w:val="4"/>
        <w:tblW w:w="2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
      <w:tblGrid>
        <w:gridCol w:w="582"/>
        <w:gridCol w:w="8"/>
        <w:gridCol w:w="1374"/>
        <w:gridCol w:w="4542"/>
        <w:gridCol w:w="2603"/>
        <w:gridCol w:w="3585"/>
        <w:gridCol w:w="2702"/>
        <w:gridCol w:w="2026"/>
        <w:gridCol w:w="932"/>
        <w:gridCol w:w="817"/>
        <w:gridCol w:w="693"/>
        <w:gridCol w:w="764"/>
      </w:tblGrid>
      <w:tr w14:paraId="4C15E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57" w:hRule="atLeast"/>
          <w:tblHeader/>
        </w:trPr>
        <w:tc>
          <w:tcPr>
            <w:tcW w:w="582" w:type="dxa"/>
            <w:vMerge w:val="restart"/>
            <w:vAlign w:val="center"/>
          </w:tcPr>
          <w:p w14:paraId="797C4E11">
            <w:pPr>
              <w:widowControl/>
              <w:jc w:val="center"/>
              <w:rPr>
                <w:rFonts w:ascii="黑体" w:hAnsi="黑体" w:eastAsia="黑体" w:cs="宋体"/>
                <w:kern w:val="0"/>
                <w:sz w:val="22"/>
              </w:rPr>
            </w:pPr>
            <w:r>
              <w:rPr>
                <w:rFonts w:hint="eastAsia" w:ascii="黑体" w:hAnsi="黑体" w:eastAsia="黑体" w:cs="宋体"/>
                <w:kern w:val="0"/>
                <w:sz w:val="22"/>
              </w:rPr>
              <w:t>序号</w:t>
            </w:r>
          </w:p>
        </w:tc>
        <w:tc>
          <w:tcPr>
            <w:tcW w:w="5924" w:type="dxa"/>
            <w:gridSpan w:val="3"/>
            <w:vAlign w:val="center"/>
          </w:tcPr>
          <w:p w14:paraId="79575A0B">
            <w:pPr>
              <w:widowControl/>
              <w:jc w:val="center"/>
              <w:rPr>
                <w:rFonts w:ascii="黑体" w:hAnsi="黑体" w:eastAsia="黑体" w:cs="宋体"/>
                <w:kern w:val="0"/>
                <w:sz w:val="22"/>
              </w:rPr>
            </w:pPr>
            <w:r>
              <w:rPr>
                <w:rFonts w:hint="eastAsia" w:ascii="黑体" w:hAnsi="黑体" w:eastAsia="黑体" w:cs="宋体"/>
                <w:kern w:val="0"/>
                <w:sz w:val="22"/>
              </w:rPr>
              <w:t>公开事项</w:t>
            </w:r>
          </w:p>
        </w:tc>
        <w:tc>
          <w:tcPr>
            <w:tcW w:w="2603" w:type="dxa"/>
            <w:vMerge w:val="restart"/>
            <w:vAlign w:val="center"/>
          </w:tcPr>
          <w:p w14:paraId="2AE869BD">
            <w:pPr>
              <w:widowControl/>
              <w:jc w:val="center"/>
              <w:rPr>
                <w:rFonts w:ascii="黑体" w:hAnsi="黑体" w:eastAsia="黑体" w:cs="宋体"/>
                <w:kern w:val="0"/>
                <w:sz w:val="22"/>
              </w:rPr>
            </w:pPr>
            <w:r>
              <w:rPr>
                <w:rFonts w:hint="eastAsia" w:ascii="黑体" w:hAnsi="黑体" w:eastAsia="黑体" w:cs="宋体"/>
                <w:kern w:val="0"/>
                <w:sz w:val="22"/>
              </w:rPr>
              <w:t>公开内容</w:t>
            </w:r>
          </w:p>
        </w:tc>
        <w:tc>
          <w:tcPr>
            <w:tcW w:w="3585" w:type="dxa"/>
            <w:vMerge w:val="restart"/>
            <w:vAlign w:val="center"/>
          </w:tcPr>
          <w:p w14:paraId="12B1F063">
            <w:pPr>
              <w:widowControl/>
              <w:jc w:val="center"/>
              <w:rPr>
                <w:rFonts w:ascii="黑体" w:hAnsi="黑体" w:eastAsia="黑体" w:cs="宋体"/>
                <w:kern w:val="0"/>
                <w:sz w:val="22"/>
              </w:rPr>
            </w:pPr>
            <w:r>
              <w:rPr>
                <w:rFonts w:hint="eastAsia" w:ascii="黑体" w:hAnsi="黑体" w:eastAsia="黑体" w:cs="宋体"/>
                <w:kern w:val="0"/>
                <w:sz w:val="22"/>
              </w:rPr>
              <w:t>公开依据</w:t>
            </w:r>
          </w:p>
        </w:tc>
        <w:tc>
          <w:tcPr>
            <w:tcW w:w="2702" w:type="dxa"/>
            <w:vMerge w:val="restart"/>
            <w:vAlign w:val="center"/>
          </w:tcPr>
          <w:p w14:paraId="660AC8E6">
            <w:pPr>
              <w:widowControl/>
              <w:jc w:val="center"/>
              <w:rPr>
                <w:rFonts w:ascii="黑体" w:hAnsi="黑体" w:eastAsia="黑体" w:cs="宋体"/>
                <w:kern w:val="0"/>
                <w:sz w:val="22"/>
              </w:rPr>
            </w:pPr>
            <w:r>
              <w:rPr>
                <w:rFonts w:hint="eastAsia" w:ascii="黑体" w:hAnsi="黑体" w:eastAsia="黑体" w:cs="宋体"/>
                <w:kern w:val="0"/>
                <w:sz w:val="22"/>
              </w:rPr>
              <w:t>公开时限</w:t>
            </w:r>
          </w:p>
        </w:tc>
        <w:tc>
          <w:tcPr>
            <w:tcW w:w="2026" w:type="dxa"/>
            <w:vMerge w:val="restart"/>
            <w:vAlign w:val="center"/>
          </w:tcPr>
          <w:p w14:paraId="1F56A6DB">
            <w:pPr>
              <w:widowControl/>
              <w:jc w:val="center"/>
              <w:rPr>
                <w:rFonts w:ascii="黑体" w:hAnsi="黑体" w:eastAsia="黑体" w:cs="宋体"/>
                <w:kern w:val="0"/>
                <w:sz w:val="22"/>
              </w:rPr>
            </w:pPr>
            <w:r>
              <w:rPr>
                <w:rFonts w:hint="eastAsia" w:ascii="黑体" w:hAnsi="黑体" w:eastAsia="黑体" w:cs="宋体"/>
                <w:kern w:val="0"/>
                <w:sz w:val="22"/>
              </w:rPr>
              <w:t>公开渠道和载体</w:t>
            </w:r>
          </w:p>
        </w:tc>
        <w:tc>
          <w:tcPr>
            <w:tcW w:w="1749" w:type="dxa"/>
            <w:gridSpan w:val="2"/>
            <w:vAlign w:val="center"/>
          </w:tcPr>
          <w:p w14:paraId="0EF7620E">
            <w:pPr>
              <w:widowControl/>
              <w:jc w:val="center"/>
              <w:rPr>
                <w:rFonts w:ascii="黑体" w:hAnsi="黑体" w:eastAsia="黑体" w:cs="宋体"/>
                <w:kern w:val="0"/>
                <w:sz w:val="22"/>
              </w:rPr>
            </w:pPr>
            <w:r>
              <w:rPr>
                <w:rFonts w:hint="eastAsia" w:ascii="黑体" w:hAnsi="黑体" w:eastAsia="黑体" w:cs="宋体"/>
                <w:kern w:val="0"/>
                <w:sz w:val="22"/>
              </w:rPr>
              <w:t>公开对象</w:t>
            </w:r>
          </w:p>
        </w:tc>
        <w:tc>
          <w:tcPr>
            <w:tcW w:w="1457" w:type="dxa"/>
            <w:gridSpan w:val="2"/>
            <w:vAlign w:val="center"/>
          </w:tcPr>
          <w:p w14:paraId="36A56848">
            <w:pPr>
              <w:widowControl/>
              <w:jc w:val="center"/>
              <w:rPr>
                <w:rFonts w:ascii="黑体" w:hAnsi="黑体" w:eastAsia="黑体" w:cs="宋体"/>
                <w:kern w:val="0"/>
                <w:sz w:val="22"/>
              </w:rPr>
            </w:pPr>
            <w:r>
              <w:rPr>
                <w:rFonts w:hint="eastAsia" w:ascii="黑体" w:hAnsi="黑体" w:eastAsia="黑体" w:cs="宋体"/>
                <w:kern w:val="0"/>
                <w:sz w:val="22"/>
              </w:rPr>
              <w:t>公开方式</w:t>
            </w:r>
          </w:p>
        </w:tc>
      </w:tr>
      <w:tr w14:paraId="20311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57" w:hRule="atLeast"/>
          <w:tblHeader/>
        </w:trPr>
        <w:tc>
          <w:tcPr>
            <w:tcW w:w="582" w:type="dxa"/>
            <w:vMerge w:val="continue"/>
            <w:vAlign w:val="center"/>
          </w:tcPr>
          <w:p w14:paraId="6A493AD1">
            <w:pPr>
              <w:widowControl/>
              <w:jc w:val="center"/>
              <w:rPr>
                <w:rFonts w:ascii="黑体" w:hAnsi="黑体" w:eastAsia="黑体" w:cs="宋体"/>
                <w:kern w:val="0"/>
                <w:sz w:val="22"/>
              </w:rPr>
            </w:pPr>
          </w:p>
        </w:tc>
        <w:tc>
          <w:tcPr>
            <w:tcW w:w="1382" w:type="dxa"/>
            <w:gridSpan w:val="2"/>
            <w:vAlign w:val="center"/>
          </w:tcPr>
          <w:p w14:paraId="03634872">
            <w:pPr>
              <w:widowControl/>
              <w:jc w:val="center"/>
              <w:rPr>
                <w:rFonts w:ascii="黑体" w:hAnsi="黑体" w:eastAsia="黑体" w:cs="宋体"/>
                <w:kern w:val="0"/>
                <w:sz w:val="22"/>
              </w:rPr>
            </w:pPr>
            <w:r>
              <w:rPr>
                <w:rFonts w:hint="eastAsia" w:ascii="黑体" w:hAnsi="黑体" w:eastAsia="黑体" w:cs="宋体"/>
                <w:kern w:val="0"/>
                <w:sz w:val="22"/>
              </w:rPr>
              <w:t>一级事项</w:t>
            </w:r>
          </w:p>
        </w:tc>
        <w:tc>
          <w:tcPr>
            <w:tcW w:w="4542" w:type="dxa"/>
            <w:vAlign w:val="center"/>
          </w:tcPr>
          <w:p w14:paraId="3B17826E">
            <w:pPr>
              <w:widowControl/>
              <w:jc w:val="center"/>
              <w:rPr>
                <w:rFonts w:ascii="黑体" w:hAnsi="黑体" w:eastAsia="黑体" w:cs="宋体"/>
                <w:kern w:val="0"/>
                <w:sz w:val="22"/>
              </w:rPr>
            </w:pPr>
            <w:r>
              <w:rPr>
                <w:rFonts w:hint="eastAsia" w:ascii="黑体" w:hAnsi="黑体" w:eastAsia="黑体" w:cs="宋体"/>
                <w:kern w:val="0"/>
                <w:sz w:val="22"/>
              </w:rPr>
              <w:t>二级事项</w:t>
            </w:r>
          </w:p>
        </w:tc>
        <w:tc>
          <w:tcPr>
            <w:tcW w:w="2603" w:type="dxa"/>
            <w:vMerge w:val="continue"/>
            <w:vAlign w:val="center"/>
          </w:tcPr>
          <w:p w14:paraId="4C2E7E09">
            <w:pPr>
              <w:widowControl/>
              <w:jc w:val="center"/>
              <w:rPr>
                <w:rFonts w:ascii="黑体" w:hAnsi="黑体" w:eastAsia="黑体" w:cs="宋体"/>
                <w:kern w:val="0"/>
                <w:sz w:val="22"/>
              </w:rPr>
            </w:pPr>
          </w:p>
        </w:tc>
        <w:tc>
          <w:tcPr>
            <w:tcW w:w="3585" w:type="dxa"/>
            <w:vMerge w:val="continue"/>
            <w:vAlign w:val="center"/>
          </w:tcPr>
          <w:p w14:paraId="4CB2806C">
            <w:pPr>
              <w:widowControl/>
              <w:jc w:val="center"/>
              <w:rPr>
                <w:rFonts w:ascii="黑体" w:hAnsi="黑体" w:eastAsia="黑体" w:cs="宋体"/>
                <w:kern w:val="0"/>
                <w:sz w:val="22"/>
              </w:rPr>
            </w:pPr>
          </w:p>
        </w:tc>
        <w:tc>
          <w:tcPr>
            <w:tcW w:w="2702" w:type="dxa"/>
            <w:vMerge w:val="continue"/>
            <w:vAlign w:val="center"/>
          </w:tcPr>
          <w:p w14:paraId="0F959105">
            <w:pPr>
              <w:widowControl/>
              <w:jc w:val="center"/>
              <w:rPr>
                <w:rFonts w:ascii="黑体" w:hAnsi="黑体" w:eastAsia="黑体" w:cs="宋体"/>
                <w:kern w:val="0"/>
                <w:sz w:val="22"/>
              </w:rPr>
            </w:pPr>
          </w:p>
        </w:tc>
        <w:tc>
          <w:tcPr>
            <w:tcW w:w="2026" w:type="dxa"/>
            <w:vMerge w:val="continue"/>
            <w:vAlign w:val="center"/>
          </w:tcPr>
          <w:p w14:paraId="4C80E3D4">
            <w:pPr>
              <w:widowControl/>
              <w:jc w:val="center"/>
              <w:rPr>
                <w:rFonts w:ascii="黑体" w:hAnsi="黑体" w:eastAsia="黑体" w:cs="宋体"/>
                <w:kern w:val="0"/>
                <w:sz w:val="22"/>
              </w:rPr>
            </w:pPr>
          </w:p>
        </w:tc>
        <w:tc>
          <w:tcPr>
            <w:tcW w:w="932" w:type="dxa"/>
            <w:vAlign w:val="center"/>
          </w:tcPr>
          <w:p w14:paraId="0F863EC9">
            <w:pPr>
              <w:widowControl/>
              <w:ind w:left="-105" w:leftChars="-50" w:right="-105" w:rightChars="-50"/>
              <w:jc w:val="center"/>
              <w:rPr>
                <w:rFonts w:ascii="黑体" w:hAnsi="黑体" w:eastAsia="黑体" w:cs="宋体"/>
                <w:kern w:val="0"/>
                <w:sz w:val="22"/>
              </w:rPr>
            </w:pPr>
            <w:r>
              <w:rPr>
                <w:rFonts w:hint="eastAsia" w:ascii="黑体" w:hAnsi="黑体" w:eastAsia="黑体" w:cs="宋体"/>
                <w:kern w:val="0"/>
                <w:sz w:val="22"/>
              </w:rPr>
              <w:t>全社会</w:t>
            </w:r>
          </w:p>
        </w:tc>
        <w:tc>
          <w:tcPr>
            <w:tcW w:w="817" w:type="dxa"/>
            <w:vAlign w:val="center"/>
          </w:tcPr>
          <w:p w14:paraId="25E5D12D">
            <w:pPr>
              <w:widowControl/>
              <w:ind w:left="-105" w:leftChars="-50" w:right="-105" w:rightChars="-50"/>
              <w:jc w:val="center"/>
              <w:rPr>
                <w:rFonts w:ascii="黑体" w:hAnsi="黑体" w:eastAsia="黑体" w:cs="宋体"/>
                <w:kern w:val="0"/>
                <w:sz w:val="22"/>
              </w:rPr>
            </w:pPr>
            <w:r>
              <w:rPr>
                <w:rFonts w:hint="eastAsia" w:ascii="黑体" w:hAnsi="黑体" w:eastAsia="黑体" w:cs="宋体"/>
                <w:kern w:val="0"/>
                <w:sz w:val="22"/>
              </w:rPr>
              <w:t>特定</w:t>
            </w:r>
            <w:r>
              <w:rPr>
                <w:rFonts w:hint="eastAsia" w:ascii="黑体" w:hAnsi="黑体" w:eastAsia="黑体" w:cs="宋体"/>
                <w:kern w:val="0"/>
                <w:sz w:val="22"/>
              </w:rPr>
              <w:br w:type="textWrapping"/>
            </w:r>
            <w:r>
              <w:rPr>
                <w:rFonts w:hint="eastAsia" w:ascii="黑体" w:hAnsi="黑体" w:eastAsia="黑体" w:cs="宋体"/>
                <w:kern w:val="0"/>
                <w:sz w:val="22"/>
              </w:rPr>
              <w:t>对象</w:t>
            </w:r>
          </w:p>
        </w:tc>
        <w:tc>
          <w:tcPr>
            <w:tcW w:w="693" w:type="dxa"/>
            <w:vAlign w:val="center"/>
          </w:tcPr>
          <w:p w14:paraId="33C9DC09">
            <w:pPr>
              <w:widowControl/>
              <w:ind w:left="-105" w:leftChars="-50" w:right="-105" w:rightChars="-50"/>
              <w:jc w:val="center"/>
              <w:rPr>
                <w:rFonts w:ascii="黑体" w:hAnsi="黑体" w:eastAsia="黑体" w:cs="宋体"/>
                <w:kern w:val="0"/>
                <w:sz w:val="22"/>
              </w:rPr>
            </w:pPr>
            <w:r>
              <w:rPr>
                <w:rFonts w:hint="eastAsia" w:ascii="黑体" w:hAnsi="黑体" w:eastAsia="黑体" w:cs="宋体"/>
                <w:kern w:val="0"/>
                <w:sz w:val="22"/>
              </w:rPr>
              <w:t>主动</w:t>
            </w:r>
            <w:r>
              <w:rPr>
                <w:rFonts w:hint="eastAsia" w:ascii="黑体" w:hAnsi="黑体" w:eastAsia="黑体" w:cs="宋体"/>
                <w:kern w:val="0"/>
                <w:sz w:val="22"/>
              </w:rPr>
              <w:br w:type="textWrapping"/>
            </w:r>
            <w:r>
              <w:rPr>
                <w:rFonts w:hint="eastAsia" w:ascii="黑体" w:hAnsi="黑体" w:eastAsia="黑体" w:cs="宋体"/>
                <w:kern w:val="0"/>
                <w:sz w:val="22"/>
              </w:rPr>
              <w:t>公开</w:t>
            </w:r>
          </w:p>
        </w:tc>
        <w:tc>
          <w:tcPr>
            <w:tcW w:w="764" w:type="dxa"/>
            <w:vAlign w:val="center"/>
          </w:tcPr>
          <w:p w14:paraId="5385FE77">
            <w:pPr>
              <w:widowControl/>
              <w:ind w:left="-105" w:leftChars="-50" w:right="-105" w:rightChars="-50"/>
              <w:jc w:val="center"/>
              <w:rPr>
                <w:rFonts w:ascii="黑体" w:hAnsi="黑体" w:eastAsia="黑体" w:cs="宋体"/>
                <w:kern w:val="0"/>
                <w:sz w:val="22"/>
              </w:rPr>
            </w:pPr>
            <w:r>
              <w:rPr>
                <w:rFonts w:hint="eastAsia" w:ascii="黑体" w:hAnsi="黑体" w:eastAsia="黑体" w:cs="宋体"/>
                <w:kern w:val="0"/>
                <w:sz w:val="22"/>
              </w:rPr>
              <w:t>依申请公开</w:t>
            </w:r>
          </w:p>
        </w:tc>
      </w:tr>
      <w:tr w14:paraId="33715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361" w:hRule="atLeast"/>
        </w:trPr>
        <w:tc>
          <w:tcPr>
            <w:tcW w:w="590" w:type="dxa"/>
            <w:gridSpan w:val="2"/>
            <w:vAlign w:val="center"/>
          </w:tcPr>
          <w:p w14:paraId="390B7510">
            <w:pPr>
              <w:widowControl/>
              <w:jc w:val="center"/>
              <w:rPr>
                <w:rFonts w:ascii="宋体" w:hAnsi="宋体" w:cs="宋体"/>
                <w:kern w:val="0"/>
                <w:sz w:val="22"/>
              </w:rPr>
            </w:pPr>
            <w:r>
              <w:rPr>
                <w:rFonts w:hint="eastAsia" w:ascii="宋体" w:hAnsi="宋体" w:cs="宋体"/>
                <w:kern w:val="0"/>
                <w:sz w:val="22"/>
              </w:rPr>
              <w:t>1</w:t>
            </w:r>
          </w:p>
        </w:tc>
        <w:tc>
          <w:tcPr>
            <w:tcW w:w="1374" w:type="dxa"/>
            <w:vMerge w:val="restart"/>
            <w:vAlign w:val="center"/>
          </w:tcPr>
          <w:p w14:paraId="26B41350">
            <w:pPr>
              <w:widowControl/>
              <w:rPr>
                <w:rFonts w:ascii="宋体" w:hAnsi="宋体" w:cs="宋体"/>
                <w:kern w:val="0"/>
                <w:sz w:val="22"/>
              </w:rPr>
            </w:pPr>
            <w:r>
              <w:rPr>
                <w:rFonts w:hint="eastAsia" w:ascii="宋体" w:hAnsi="宋体" w:cs="宋体"/>
                <w:kern w:val="0"/>
                <w:sz w:val="22"/>
              </w:rPr>
              <w:t>机构信息</w:t>
            </w:r>
          </w:p>
        </w:tc>
        <w:tc>
          <w:tcPr>
            <w:tcW w:w="4542" w:type="dxa"/>
            <w:vAlign w:val="center"/>
          </w:tcPr>
          <w:p w14:paraId="7E424250">
            <w:pPr>
              <w:widowControl/>
              <w:rPr>
                <w:rFonts w:ascii="宋体" w:hAnsi="宋体" w:cs="宋体"/>
                <w:kern w:val="0"/>
                <w:sz w:val="22"/>
              </w:rPr>
            </w:pPr>
            <w:r>
              <w:rPr>
                <w:rFonts w:hint="eastAsia" w:ascii="宋体" w:hAnsi="宋体" w:cs="宋体"/>
                <w:kern w:val="0"/>
                <w:sz w:val="22"/>
              </w:rPr>
              <w:t>基本信息</w:t>
            </w:r>
          </w:p>
        </w:tc>
        <w:tc>
          <w:tcPr>
            <w:tcW w:w="2603" w:type="dxa"/>
            <w:vAlign w:val="center"/>
          </w:tcPr>
          <w:p w14:paraId="226A326C">
            <w:pPr>
              <w:rPr>
                <w:rFonts w:ascii="宋体" w:hAnsi="宋体" w:cs="宋体"/>
                <w:kern w:val="0"/>
                <w:sz w:val="22"/>
              </w:rPr>
            </w:pPr>
            <w:r>
              <w:rPr>
                <w:rFonts w:hint="eastAsia" w:ascii="宋体" w:hAnsi="宋体" w:cs="宋体"/>
                <w:kern w:val="0"/>
                <w:sz w:val="22"/>
              </w:rPr>
              <w:t>1.机构名称</w:t>
            </w:r>
            <w:r>
              <w:rPr>
                <w:rFonts w:hint="eastAsia" w:ascii="宋体" w:hAnsi="宋体" w:cs="宋体"/>
                <w:kern w:val="0"/>
                <w:sz w:val="22"/>
              </w:rPr>
              <w:br w:type="textWrapping"/>
            </w:r>
            <w:r>
              <w:rPr>
                <w:rFonts w:hint="eastAsia" w:ascii="宋体" w:hAnsi="宋体" w:cs="宋体"/>
                <w:kern w:val="0"/>
                <w:sz w:val="22"/>
              </w:rPr>
              <w:t>2.联系方式</w:t>
            </w:r>
            <w:r>
              <w:rPr>
                <w:rFonts w:hint="eastAsia" w:ascii="宋体" w:hAnsi="宋体" w:cs="宋体"/>
                <w:kern w:val="0"/>
                <w:sz w:val="22"/>
              </w:rPr>
              <w:br w:type="textWrapping"/>
            </w:r>
            <w:r>
              <w:rPr>
                <w:rFonts w:hint="eastAsia" w:ascii="宋体" w:hAnsi="宋体" w:cs="宋体"/>
                <w:kern w:val="0"/>
                <w:sz w:val="22"/>
              </w:rPr>
              <w:t>3.办公地址</w:t>
            </w:r>
            <w:r>
              <w:rPr>
                <w:rFonts w:hint="eastAsia" w:ascii="宋体" w:hAnsi="宋体" w:cs="宋体"/>
                <w:kern w:val="0"/>
                <w:sz w:val="22"/>
              </w:rPr>
              <w:br w:type="textWrapping"/>
            </w:r>
            <w:r>
              <w:rPr>
                <w:rFonts w:hint="eastAsia" w:ascii="宋体" w:hAnsi="宋体" w:cs="宋体"/>
                <w:kern w:val="0"/>
                <w:sz w:val="22"/>
              </w:rPr>
              <w:t>4.办公时间</w:t>
            </w:r>
          </w:p>
        </w:tc>
        <w:tc>
          <w:tcPr>
            <w:tcW w:w="3585" w:type="dxa"/>
            <w:vAlign w:val="center"/>
          </w:tcPr>
          <w:p w14:paraId="238F4FD1">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《中华人民共和国政府信息公开条例》《河北省实施&lt;中华人民共和国政府信息公开条例&gt;办法》等法律法规规章和规范性文件</w:t>
            </w:r>
          </w:p>
        </w:tc>
        <w:tc>
          <w:tcPr>
            <w:tcW w:w="2702" w:type="dxa"/>
            <w:vAlign w:val="center"/>
          </w:tcPr>
          <w:p w14:paraId="1132878D">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2D852527">
            <w:pPr>
              <w:widowControl/>
              <w:rPr>
                <w:rFonts w:ascii="宋体" w:hAnsi="宋体" w:cs="宋体"/>
                <w:kern w:val="0"/>
                <w:sz w:val="22"/>
              </w:rPr>
            </w:pPr>
            <w:r>
              <w:rPr>
                <w:rFonts w:ascii="宋体" w:hAnsi="宋体" w:cs="宋体"/>
                <w:kern w:val="0"/>
                <w:sz w:val="22"/>
              </w:rPr>
              <w:t>■政府网站</w:t>
            </w:r>
          </w:p>
        </w:tc>
        <w:tc>
          <w:tcPr>
            <w:tcW w:w="932" w:type="dxa"/>
            <w:vAlign w:val="center"/>
          </w:tcPr>
          <w:p w14:paraId="58362DDF">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0C5BC709">
            <w:pPr>
              <w:widowControl/>
              <w:jc w:val="center"/>
              <w:rPr>
                <w:rFonts w:ascii="宋体" w:hAnsi="宋体" w:cs="宋体"/>
                <w:kern w:val="0"/>
                <w:sz w:val="22"/>
              </w:rPr>
            </w:pPr>
          </w:p>
        </w:tc>
        <w:tc>
          <w:tcPr>
            <w:tcW w:w="693" w:type="dxa"/>
            <w:vAlign w:val="center"/>
          </w:tcPr>
          <w:p w14:paraId="30B7A1E8">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3279074E">
            <w:pPr>
              <w:widowControl/>
              <w:jc w:val="center"/>
              <w:rPr>
                <w:rFonts w:ascii="宋体" w:hAnsi="宋体" w:cs="宋体"/>
                <w:kern w:val="0"/>
                <w:sz w:val="22"/>
              </w:rPr>
            </w:pPr>
          </w:p>
        </w:tc>
      </w:tr>
      <w:tr w14:paraId="0A0E2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417" w:hRule="atLeast"/>
        </w:trPr>
        <w:tc>
          <w:tcPr>
            <w:tcW w:w="590" w:type="dxa"/>
            <w:gridSpan w:val="2"/>
            <w:vAlign w:val="center"/>
          </w:tcPr>
          <w:p w14:paraId="10C31827">
            <w:pPr>
              <w:widowControl/>
              <w:jc w:val="center"/>
              <w:rPr>
                <w:rFonts w:ascii="宋体" w:hAnsi="宋体" w:cs="宋体"/>
                <w:kern w:val="0"/>
                <w:sz w:val="22"/>
              </w:rPr>
            </w:pPr>
            <w:r>
              <w:rPr>
                <w:rFonts w:hint="eastAsia" w:ascii="宋体" w:hAnsi="宋体" w:cs="宋体"/>
                <w:kern w:val="0"/>
                <w:sz w:val="22"/>
              </w:rPr>
              <w:t>2</w:t>
            </w:r>
          </w:p>
        </w:tc>
        <w:tc>
          <w:tcPr>
            <w:tcW w:w="1374" w:type="dxa"/>
            <w:vMerge w:val="continue"/>
            <w:vAlign w:val="center"/>
          </w:tcPr>
          <w:p w14:paraId="508EC9A9">
            <w:pPr>
              <w:widowControl/>
              <w:rPr>
                <w:rFonts w:ascii="宋体" w:hAnsi="宋体" w:cs="宋体"/>
                <w:kern w:val="0"/>
                <w:sz w:val="22"/>
              </w:rPr>
            </w:pPr>
          </w:p>
        </w:tc>
        <w:tc>
          <w:tcPr>
            <w:tcW w:w="4542" w:type="dxa"/>
            <w:vAlign w:val="center"/>
          </w:tcPr>
          <w:p w14:paraId="7291091A">
            <w:pPr>
              <w:widowControl/>
              <w:rPr>
                <w:rFonts w:ascii="宋体" w:hAnsi="宋体" w:cs="宋体"/>
                <w:kern w:val="0"/>
                <w:sz w:val="22"/>
              </w:rPr>
            </w:pPr>
            <w:r>
              <w:rPr>
                <w:rFonts w:hint="eastAsia" w:ascii="宋体" w:hAnsi="宋体" w:cs="宋体"/>
                <w:kern w:val="0"/>
                <w:sz w:val="22"/>
              </w:rPr>
              <w:t>法定职责</w:t>
            </w:r>
          </w:p>
        </w:tc>
        <w:tc>
          <w:tcPr>
            <w:tcW w:w="2603" w:type="dxa"/>
            <w:vAlign w:val="center"/>
          </w:tcPr>
          <w:p w14:paraId="26A75AB9">
            <w:pPr>
              <w:widowControl/>
              <w:rPr>
                <w:rFonts w:ascii="宋体" w:hAnsi="宋体" w:cs="宋体"/>
                <w:kern w:val="0"/>
                <w:sz w:val="22"/>
              </w:rPr>
            </w:pPr>
            <w:r>
              <w:rPr>
                <w:rFonts w:hint="eastAsia" w:ascii="宋体" w:hAnsi="宋体" w:cs="宋体"/>
                <w:kern w:val="0"/>
                <w:sz w:val="22"/>
              </w:rPr>
              <w:t>依据“三定”规定确定的本部门法定职责</w:t>
            </w:r>
          </w:p>
        </w:tc>
        <w:tc>
          <w:tcPr>
            <w:tcW w:w="3585" w:type="dxa"/>
            <w:vAlign w:val="center"/>
          </w:tcPr>
          <w:p w14:paraId="3BD57916">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《中华人民共和国政府信息公开条例》《河北省实施&lt;中华人民共和国政府信息公开条例&gt;办法》等法律法规规章和规范性文件</w:t>
            </w:r>
          </w:p>
        </w:tc>
        <w:tc>
          <w:tcPr>
            <w:tcW w:w="2702" w:type="dxa"/>
            <w:vAlign w:val="center"/>
          </w:tcPr>
          <w:p w14:paraId="6986B27C">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1DB9F241">
            <w:pPr>
              <w:widowControl/>
              <w:rPr>
                <w:rFonts w:ascii="宋体" w:hAnsi="宋体" w:cs="宋体"/>
                <w:kern w:val="0"/>
                <w:sz w:val="22"/>
              </w:rPr>
            </w:pPr>
            <w:r>
              <w:rPr>
                <w:rFonts w:ascii="宋体" w:hAnsi="宋体" w:cs="宋体"/>
                <w:kern w:val="0"/>
                <w:sz w:val="22"/>
              </w:rPr>
              <w:t>■政府网站</w:t>
            </w:r>
          </w:p>
        </w:tc>
        <w:tc>
          <w:tcPr>
            <w:tcW w:w="932" w:type="dxa"/>
            <w:vAlign w:val="center"/>
          </w:tcPr>
          <w:p w14:paraId="6AA71E78">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63932F3F">
            <w:pPr>
              <w:widowControl/>
              <w:jc w:val="center"/>
              <w:rPr>
                <w:rFonts w:ascii="宋体" w:hAnsi="宋体" w:cs="宋体"/>
                <w:kern w:val="0"/>
                <w:sz w:val="22"/>
              </w:rPr>
            </w:pPr>
          </w:p>
        </w:tc>
        <w:tc>
          <w:tcPr>
            <w:tcW w:w="693" w:type="dxa"/>
            <w:vAlign w:val="center"/>
          </w:tcPr>
          <w:p w14:paraId="657B81FA">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510FA79C">
            <w:pPr>
              <w:widowControl/>
              <w:jc w:val="center"/>
              <w:rPr>
                <w:rFonts w:ascii="宋体" w:hAnsi="宋体" w:cs="宋体"/>
                <w:kern w:val="0"/>
                <w:sz w:val="22"/>
              </w:rPr>
            </w:pPr>
          </w:p>
        </w:tc>
      </w:tr>
      <w:tr w14:paraId="069AB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417" w:hRule="atLeast"/>
        </w:trPr>
        <w:tc>
          <w:tcPr>
            <w:tcW w:w="590" w:type="dxa"/>
            <w:gridSpan w:val="2"/>
            <w:vAlign w:val="center"/>
          </w:tcPr>
          <w:p w14:paraId="6E1CC58B">
            <w:pPr>
              <w:widowControl/>
              <w:jc w:val="center"/>
              <w:rPr>
                <w:rFonts w:ascii="宋体" w:hAnsi="宋体" w:cs="宋体"/>
                <w:kern w:val="0"/>
                <w:sz w:val="22"/>
              </w:rPr>
            </w:pPr>
            <w:r>
              <w:rPr>
                <w:rFonts w:hint="eastAsia" w:ascii="宋体" w:hAnsi="宋体" w:cs="宋体"/>
                <w:kern w:val="0"/>
                <w:sz w:val="22"/>
              </w:rPr>
              <w:t>3</w:t>
            </w:r>
          </w:p>
        </w:tc>
        <w:tc>
          <w:tcPr>
            <w:tcW w:w="1374" w:type="dxa"/>
            <w:vMerge w:val="continue"/>
            <w:vAlign w:val="center"/>
          </w:tcPr>
          <w:p w14:paraId="151209DB">
            <w:pPr>
              <w:widowControl/>
              <w:rPr>
                <w:rFonts w:ascii="宋体" w:hAnsi="宋体" w:cs="宋体"/>
                <w:kern w:val="0"/>
                <w:sz w:val="22"/>
              </w:rPr>
            </w:pPr>
          </w:p>
        </w:tc>
        <w:tc>
          <w:tcPr>
            <w:tcW w:w="4542" w:type="dxa"/>
            <w:vAlign w:val="center"/>
          </w:tcPr>
          <w:p w14:paraId="032D62C2">
            <w:pPr>
              <w:widowControl/>
              <w:rPr>
                <w:rFonts w:ascii="宋体" w:hAnsi="宋体" w:cs="宋体"/>
                <w:kern w:val="0"/>
                <w:sz w:val="22"/>
              </w:rPr>
            </w:pPr>
            <w:r>
              <w:rPr>
                <w:rFonts w:hint="eastAsia" w:ascii="宋体" w:hAnsi="宋体" w:cs="宋体"/>
                <w:kern w:val="0"/>
                <w:sz w:val="22"/>
              </w:rPr>
              <w:t>领导简历</w:t>
            </w:r>
          </w:p>
        </w:tc>
        <w:tc>
          <w:tcPr>
            <w:tcW w:w="2603" w:type="dxa"/>
            <w:vAlign w:val="center"/>
          </w:tcPr>
          <w:p w14:paraId="06033AE9">
            <w:pPr>
              <w:rPr>
                <w:rFonts w:ascii="宋体" w:hAnsi="宋体" w:cs="宋体"/>
                <w:kern w:val="0"/>
                <w:sz w:val="22"/>
              </w:rPr>
            </w:pPr>
            <w:r>
              <w:rPr>
                <w:rFonts w:hint="eastAsia" w:ascii="宋体" w:hAnsi="宋体" w:cs="宋体"/>
                <w:kern w:val="0"/>
                <w:sz w:val="22"/>
              </w:rPr>
              <w:t>1.姓名</w:t>
            </w:r>
            <w:r>
              <w:rPr>
                <w:rFonts w:hint="eastAsia" w:ascii="宋体" w:hAnsi="宋体" w:cs="宋体"/>
                <w:kern w:val="0"/>
                <w:sz w:val="22"/>
              </w:rPr>
              <w:br w:type="textWrapping"/>
            </w:r>
            <w:r>
              <w:rPr>
                <w:rFonts w:hint="eastAsia" w:ascii="宋体" w:hAnsi="宋体" w:cs="宋体"/>
                <w:kern w:val="0"/>
                <w:sz w:val="22"/>
              </w:rPr>
              <w:t>2.职务</w:t>
            </w:r>
            <w:r>
              <w:rPr>
                <w:rFonts w:hint="eastAsia" w:ascii="宋体" w:hAnsi="宋体" w:cs="宋体"/>
                <w:kern w:val="0"/>
                <w:sz w:val="22"/>
              </w:rPr>
              <w:br w:type="textWrapping"/>
            </w:r>
            <w:r>
              <w:rPr>
                <w:rFonts w:hint="eastAsia" w:ascii="宋体" w:hAnsi="宋体" w:cs="宋体"/>
                <w:kern w:val="0"/>
                <w:sz w:val="22"/>
              </w:rPr>
              <w:t>3.工作分工</w:t>
            </w:r>
          </w:p>
        </w:tc>
        <w:tc>
          <w:tcPr>
            <w:tcW w:w="3585" w:type="dxa"/>
            <w:vAlign w:val="center"/>
          </w:tcPr>
          <w:p w14:paraId="19B3E1DF">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《中华人民共和国政府信息公开条例》《河北省实施&lt;中华人民共和国政府信息公开条例&gt;办法》等法律法规规章和规范性文件</w:t>
            </w:r>
          </w:p>
        </w:tc>
        <w:tc>
          <w:tcPr>
            <w:tcW w:w="2702" w:type="dxa"/>
            <w:vAlign w:val="center"/>
          </w:tcPr>
          <w:p w14:paraId="40549D15">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0C1C14D5">
            <w:pPr>
              <w:widowControl/>
              <w:rPr>
                <w:rFonts w:ascii="宋体" w:hAnsi="宋体" w:cs="宋体"/>
                <w:kern w:val="0"/>
                <w:sz w:val="22"/>
              </w:rPr>
            </w:pPr>
            <w:r>
              <w:rPr>
                <w:rFonts w:ascii="宋体" w:hAnsi="宋体" w:cs="宋体"/>
                <w:kern w:val="0"/>
                <w:sz w:val="22"/>
              </w:rPr>
              <w:t>■政府网站</w:t>
            </w:r>
          </w:p>
        </w:tc>
        <w:tc>
          <w:tcPr>
            <w:tcW w:w="932" w:type="dxa"/>
            <w:vAlign w:val="center"/>
          </w:tcPr>
          <w:p w14:paraId="04EB054C">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2E3B40E0">
            <w:pPr>
              <w:widowControl/>
              <w:jc w:val="center"/>
              <w:rPr>
                <w:rFonts w:ascii="宋体" w:hAnsi="宋体" w:cs="宋体"/>
                <w:kern w:val="0"/>
                <w:sz w:val="22"/>
              </w:rPr>
            </w:pPr>
          </w:p>
        </w:tc>
        <w:tc>
          <w:tcPr>
            <w:tcW w:w="693" w:type="dxa"/>
            <w:vAlign w:val="center"/>
          </w:tcPr>
          <w:p w14:paraId="204197A6">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3E23FFAB">
            <w:pPr>
              <w:widowControl/>
              <w:jc w:val="center"/>
              <w:rPr>
                <w:rFonts w:ascii="宋体" w:hAnsi="宋体" w:cs="宋体"/>
                <w:kern w:val="0"/>
                <w:sz w:val="22"/>
              </w:rPr>
            </w:pPr>
          </w:p>
        </w:tc>
      </w:tr>
      <w:tr w14:paraId="1D210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417" w:hRule="atLeast"/>
        </w:trPr>
        <w:tc>
          <w:tcPr>
            <w:tcW w:w="590" w:type="dxa"/>
            <w:gridSpan w:val="2"/>
            <w:vAlign w:val="center"/>
          </w:tcPr>
          <w:p w14:paraId="0949C995">
            <w:pPr>
              <w:widowControl/>
              <w:jc w:val="center"/>
              <w:rPr>
                <w:rFonts w:ascii="宋体" w:hAnsi="宋体" w:cs="宋体"/>
                <w:kern w:val="0"/>
                <w:sz w:val="22"/>
              </w:rPr>
            </w:pPr>
            <w:r>
              <w:rPr>
                <w:rFonts w:hint="eastAsia" w:ascii="宋体" w:hAnsi="宋体" w:cs="宋体"/>
                <w:kern w:val="0"/>
                <w:sz w:val="22"/>
              </w:rPr>
              <w:t>4</w:t>
            </w:r>
          </w:p>
        </w:tc>
        <w:tc>
          <w:tcPr>
            <w:tcW w:w="1374" w:type="dxa"/>
            <w:vMerge w:val="continue"/>
            <w:vAlign w:val="center"/>
          </w:tcPr>
          <w:p w14:paraId="747A91A7">
            <w:pPr>
              <w:widowControl/>
              <w:rPr>
                <w:rFonts w:ascii="宋体" w:hAnsi="宋体" w:cs="宋体"/>
                <w:kern w:val="0"/>
                <w:sz w:val="22"/>
              </w:rPr>
            </w:pPr>
          </w:p>
        </w:tc>
        <w:tc>
          <w:tcPr>
            <w:tcW w:w="4542" w:type="dxa"/>
            <w:vAlign w:val="center"/>
          </w:tcPr>
          <w:p w14:paraId="0B5D2BF2">
            <w:pPr>
              <w:widowControl/>
              <w:rPr>
                <w:rFonts w:ascii="宋体" w:hAnsi="宋体" w:cs="宋体"/>
                <w:kern w:val="0"/>
                <w:sz w:val="22"/>
              </w:rPr>
            </w:pPr>
            <w:r>
              <w:rPr>
                <w:rFonts w:hint="eastAsia" w:ascii="宋体" w:hAnsi="宋体" w:cs="宋体"/>
                <w:kern w:val="0"/>
                <w:sz w:val="22"/>
              </w:rPr>
              <w:t>内设机构</w:t>
            </w:r>
          </w:p>
        </w:tc>
        <w:tc>
          <w:tcPr>
            <w:tcW w:w="2603" w:type="dxa"/>
            <w:vAlign w:val="center"/>
          </w:tcPr>
          <w:p w14:paraId="3C854E9B">
            <w:pPr>
              <w:widowControl/>
              <w:rPr>
                <w:rFonts w:ascii="宋体" w:hAnsi="宋体" w:cs="宋体"/>
                <w:kern w:val="0"/>
                <w:sz w:val="22"/>
              </w:rPr>
            </w:pPr>
            <w:r>
              <w:rPr>
                <w:rFonts w:hint="eastAsia" w:ascii="宋体" w:hAnsi="宋体" w:cs="宋体"/>
                <w:kern w:val="0"/>
                <w:sz w:val="22"/>
              </w:rPr>
              <w:t>1.内设机构名称</w:t>
            </w:r>
            <w:r>
              <w:rPr>
                <w:rFonts w:hint="eastAsia" w:ascii="宋体" w:hAnsi="宋体" w:cs="宋体"/>
                <w:kern w:val="0"/>
                <w:sz w:val="22"/>
              </w:rPr>
              <w:br w:type="textWrapping"/>
            </w:r>
            <w:r>
              <w:rPr>
                <w:rFonts w:hint="eastAsia" w:ascii="宋体" w:hAnsi="宋体" w:cs="宋体"/>
                <w:kern w:val="0"/>
                <w:sz w:val="22"/>
              </w:rPr>
              <w:t>2.主要职责</w:t>
            </w:r>
            <w:r>
              <w:rPr>
                <w:rFonts w:hint="eastAsia" w:ascii="宋体" w:hAnsi="宋体" w:cs="宋体"/>
                <w:kern w:val="0"/>
                <w:sz w:val="22"/>
              </w:rPr>
              <w:br w:type="textWrapping"/>
            </w:r>
            <w:r>
              <w:rPr>
                <w:rFonts w:hint="eastAsia" w:ascii="宋体" w:hAnsi="宋体" w:cs="宋体"/>
                <w:kern w:val="0"/>
                <w:sz w:val="22"/>
              </w:rPr>
              <w:t>3.联系电话</w:t>
            </w:r>
          </w:p>
        </w:tc>
        <w:tc>
          <w:tcPr>
            <w:tcW w:w="3585" w:type="dxa"/>
            <w:vAlign w:val="center"/>
          </w:tcPr>
          <w:p w14:paraId="65FB04B6">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《中华人民共和国政府信息公开条例》《河北省实施&lt;中华人民共和国政府信息公开条例&gt;办法》等法律法规规章和规范性文件</w:t>
            </w:r>
          </w:p>
        </w:tc>
        <w:tc>
          <w:tcPr>
            <w:tcW w:w="2702" w:type="dxa"/>
            <w:vAlign w:val="center"/>
          </w:tcPr>
          <w:p w14:paraId="7F8B39E0">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7FE1AC96">
            <w:pPr>
              <w:widowControl/>
              <w:rPr>
                <w:rFonts w:ascii="宋体" w:hAnsi="宋体" w:cs="宋体"/>
                <w:kern w:val="0"/>
                <w:sz w:val="22"/>
              </w:rPr>
            </w:pPr>
            <w:r>
              <w:rPr>
                <w:rFonts w:ascii="宋体" w:hAnsi="宋体" w:cs="宋体"/>
                <w:kern w:val="0"/>
                <w:sz w:val="22"/>
              </w:rPr>
              <w:t>■政府网站</w:t>
            </w:r>
          </w:p>
        </w:tc>
        <w:tc>
          <w:tcPr>
            <w:tcW w:w="932" w:type="dxa"/>
            <w:vAlign w:val="center"/>
          </w:tcPr>
          <w:p w14:paraId="21A025E2">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1C208CCA">
            <w:pPr>
              <w:widowControl/>
              <w:jc w:val="center"/>
              <w:rPr>
                <w:rFonts w:ascii="宋体" w:hAnsi="宋体" w:cs="宋体"/>
                <w:kern w:val="0"/>
                <w:sz w:val="22"/>
              </w:rPr>
            </w:pPr>
          </w:p>
        </w:tc>
        <w:tc>
          <w:tcPr>
            <w:tcW w:w="693" w:type="dxa"/>
            <w:vAlign w:val="center"/>
          </w:tcPr>
          <w:p w14:paraId="210E1173">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235A1BC3">
            <w:pPr>
              <w:widowControl/>
              <w:jc w:val="center"/>
              <w:rPr>
                <w:rFonts w:ascii="宋体" w:hAnsi="宋体" w:cs="宋体"/>
                <w:kern w:val="0"/>
                <w:sz w:val="22"/>
              </w:rPr>
            </w:pPr>
          </w:p>
        </w:tc>
      </w:tr>
      <w:tr w14:paraId="66BC6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361" w:hRule="atLeast"/>
        </w:trPr>
        <w:tc>
          <w:tcPr>
            <w:tcW w:w="590" w:type="dxa"/>
            <w:gridSpan w:val="2"/>
            <w:vAlign w:val="center"/>
          </w:tcPr>
          <w:p w14:paraId="65B9492C">
            <w:pPr>
              <w:widowControl/>
              <w:jc w:val="center"/>
              <w:rPr>
                <w:rFonts w:ascii="宋体" w:hAnsi="宋体" w:cs="宋体"/>
                <w:kern w:val="0"/>
                <w:sz w:val="22"/>
              </w:rPr>
            </w:pPr>
            <w:r>
              <w:rPr>
                <w:rFonts w:hint="eastAsia" w:ascii="宋体" w:hAnsi="宋体" w:cs="宋体"/>
                <w:kern w:val="0"/>
                <w:sz w:val="22"/>
              </w:rPr>
              <w:t>5</w:t>
            </w:r>
          </w:p>
        </w:tc>
        <w:tc>
          <w:tcPr>
            <w:tcW w:w="1374" w:type="dxa"/>
            <w:vMerge w:val="continue"/>
            <w:vAlign w:val="center"/>
          </w:tcPr>
          <w:p w14:paraId="7F305597">
            <w:pPr>
              <w:widowControl/>
              <w:rPr>
                <w:rFonts w:ascii="宋体" w:hAnsi="宋体" w:cs="宋体"/>
                <w:kern w:val="0"/>
                <w:sz w:val="22"/>
              </w:rPr>
            </w:pPr>
          </w:p>
        </w:tc>
        <w:tc>
          <w:tcPr>
            <w:tcW w:w="4542" w:type="dxa"/>
            <w:vAlign w:val="center"/>
          </w:tcPr>
          <w:p w14:paraId="239CACA3">
            <w:pPr>
              <w:widowControl/>
              <w:rPr>
                <w:rFonts w:ascii="宋体" w:hAnsi="宋体" w:cs="宋体"/>
                <w:kern w:val="0"/>
                <w:sz w:val="22"/>
              </w:rPr>
            </w:pPr>
            <w:r>
              <w:rPr>
                <w:rFonts w:hint="eastAsia" w:ascii="宋体" w:hAnsi="宋体" w:cs="宋体"/>
                <w:kern w:val="0"/>
                <w:sz w:val="22"/>
              </w:rPr>
              <w:t>下属单位</w:t>
            </w:r>
          </w:p>
        </w:tc>
        <w:tc>
          <w:tcPr>
            <w:tcW w:w="2603" w:type="dxa"/>
            <w:vAlign w:val="center"/>
          </w:tcPr>
          <w:p w14:paraId="2CF057F7">
            <w:pPr>
              <w:widowControl/>
              <w:rPr>
                <w:rFonts w:ascii="宋体" w:hAnsi="宋体" w:cs="宋体"/>
                <w:kern w:val="0"/>
                <w:sz w:val="22"/>
              </w:rPr>
            </w:pPr>
            <w:r>
              <w:rPr>
                <w:rFonts w:hint="eastAsia" w:ascii="宋体" w:hAnsi="宋体" w:cs="宋体"/>
                <w:kern w:val="0"/>
                <w:sz w:val="22"/>
              </w:rPr>
              <w:t>1.单位名称</w:t>
            </w:r>
            <w:r>
              <w:rPr>
                <w:rFonts w:hint="eastAsia" w:ascii="宋体" w:hAnsi="宋体" w:cs="宋体"/>
                <w:kern w:val="0"/>
                <w:sz w:val="22"/>
              </w:rPr>
              <w:br w:type="textWrapping"/>
            </w:r>
            <w:r>
              <w:rPr>
                <w:rFonts w:hint="eastAsia" w:ascii="宋体" w:hAnsi="宋体" w:cs="宋体"/>
                <w:kern w:val="0"/>
                <w:sz w:val="22"/>
              </w:rPr>
              <w:t>2.负责人信息</w:t>
            </w:r>
            <w:r>
              <w:rPr>
                <w:rFonts w:hint="eastAsia" w:ascii="宋体" w:hAnsi="宋体" w:cs="宋体"/>
                <w:kern w:val="0"/>
                <w:sz w:val="22"/>
              </w:rPr>
              <w:br w:type="textWrapping"/>
            </w:r>
            <w:r>
              <w:rPr>
                <w:rFonts w:hint="eastAsia" w:ascii="宋体" w:hAnsi="宋体" w:cs="宋体"/>
                <w:kern w:val="0"/>
                <w:sz w:val="22"/>
              </w:rPr>
              <w:t>3.主要职责</w:t>
            </w:r>
          </w:p>
        </w:tc>
        <w:tc>
          <w:tcPr>
            <w:tcW w:w="3585" w:type="dxa"/>
            <w:vAlign w:val="center"/>
          </w:tcPr>
          <w:p w14:paraId="70013028">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14:paraId="01C5336E">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15AEAF48">
            <w:pPr>
              <w:widowControl/>
              <w:rPr>
                <w:rFonts w:ascii="宋体" w:hAnsi="宋体" w:cs="宋体"/>
                <w:kern w:val="0"/>
                <w:sz w:val="22"/>
              </w:rPr>
            </w:pPr>
            <w:r>
              <w:rPr>
                <w:rFonts w:ascii="宋体" w:hAnsi="宋体" w:cs="宋体"/>
                <w:kern w:val="0"/>
                <w:sz w:val="22"/>
              </w:rPr>
              <w:t>■政府网站</w:t>
            </w:r>
          </w:p>
        </w:tc>
        <w:tc>
          <w:tcPr>
            <w:tcW w:w="932" w:type="dxa"/>
            <w:vAlign w:val="center"/>
          </w:tcPr>
          <w:p w14:paraId="50AF8361">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0D3EC58E">
            <w:pPr>
              <w:widowControl/>
              <w:jc w:val="center"/>
              <w:rPr>
                <w:rFonts w:ascii="宋体" w:hAnsi="宋体" w:cs="宋体"/>
                <w:kern w:val="0"/>
                <w:sz w:val="22"/>
              </w:rPr>
            </w:pPr>
          </w:p>
        </w:tc>
        <w:tc>
          <w:tcPr>
            <w:tcW w:w="693" w:type="dxa"/>
            <w:vAlign w:val="center"/>
          </w:tcPr>
          <w:p w14:paraId="77BF2B18">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7EB29671">
            <w:pPr>
              <w:widowControl/>
              <w:jc w:val="center"/>
              <w:rPr>
                <w:rFonts w:ascii="宋体" w:hAnsi="宋体" w:cs="宋体"/>
                <w:kern w:val="0"/>
                <w:sz w:val="22"/>
              </w:rPr>
            </w:pPr>
          </w:p>
        </w:tc>
      </w:tr>
      <w:tr w14:paraId="2554F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608" w:hRule="atLeast"/>
        </w:trPr>
        <w:tc>
          <w:tcPr>
            <w:tcW w:w="590" w:type="dxa"/>
            <w:gridSpan w:val="2"/>
            <w:vAlign w:val="center"/>
          </w:tcPr>
          <w:p w14:paraId="4441B4F2">
            <w:pPr>
              <w:widowControl/>
              <w:jc w:val="center"/>
              <w:rPr>
                <w:rFonts w:ascii="宋体" w:hAnsi="宋体" w:cs="宋体"/>
                <w:kern w:val="0"/>
                <w:sz w:val="22"/>
              </w:rPr>
            </w:pPr>
            <w:r>
              <w:rPr>
                <w:rFonts w:hint="eastAsia" w:ascii="宋体" w:hAnsi="宋体" w:cs="宋体"/>
                <w:kern w:val="0"/>
                <w:sz w:val="22"/>
              </w:rPr>
              <w:t>6</w:t>
            </w:r>
          </w:p>
        </w:tc>
        <w:tc>
          <w:tcPr>
            <w:tcW w:w="1374" w:type="dxa"/>
            <w:vAlign w:val="center"/>
          </w:tcPr>
          <w:p w14:paraId="2DBC8674">
            <w:pPr>
              <w:widowControl/>
              <w:rPr>
                <w:rFonts w:ascii="宋体" w:hAnsi="宋体" w:cs="宋体"/>
                <w:kern w:val="0"/>
                <w:sz w:val="22"/>
              </w:rPr>
            </w:pPr>
            <w:r>
              <w:rPr>
                <w:rFonts w:hint="eastAsia" w:ascii="宋体" w:hAnsi="宋体" w:cs="宋体"/>
                <w:kern w:val="0"/>
                <w:sz w:val="22"/>
              </w:rPr>
              <w:t>信息公开</w:t>
            </w:r>
          </w:p>
        </w:tc>
        <w:tc>
          <w:tcPr>
            <w:tcW w:w="4542" w:type="dxa"/>
            <w:vAlign w:val="center"/>
          </w:tcPr>
          <w:p w14:paraId="14FCD2A8">
            <w:pPr>
              <w:widowControl/>
              <w:rPr>
                <w:rFonts w:ascii="宋体" w:hAnsi="宋体" w:cs="宋体"/>
                <w:kern w:val="0"/>
                <w:sz w:val="22"/>
              </w:rPr>
            </w:pPr>
            <w:r>
              <w:rPr>
                <w:rFonts w:hint="eastAsia" w:ascii="宋体" w:hAnsi="宋体" w:cs="宋体"/>
                <w:kern w:val="0"/>
                <w:sz w:val="22"/>
              </w:rPr>
              <w:t>政府信息公开专栏</w:t>
            </w:r>
          </w:p>
        </w:tc>
        <w:tc>
          <w:tcPr>
            <w:tcW w:w="2603" w:type="dxa"/>
            <w:vAlign w:val="center"/>
          </w:tcPr>
          <w:p w14:paraId="71C827A7">
            <w:pPr>
              <w:widowControl/>
              <w:rPr>
                <w:rFonts w:ascii="宋体" w:hAnsi="宋体" w:cs="宋体"/>
                <w:kern w:val="0"/>
                <w:sz w:val="22"/>
              </w:rPr>
            </w:pPr>
            <w:r>
              <w:rPr>
                <w:rFonts w:hint="eastAsia" w:ascii="宋体" w:hAnsi="宋体" w:cs="宋体"/>
                <w:kern w:val="0"/>
                <w:sz w:val="22"/>
              </w:rPr>
              <w:t>1.政策</w:t>
            </w:r>
            <w:r>
              <w:rPr>
                <w:rFonts w:hint="eastAsia" w:ascii="宋体" w:hAnsi="宋体" w:cs="宋体"/>
                <w:kern w:val="0"/>
                <w:sz w:val="22"/>
              </w:rPr>
              <w:br w:type="textWrapping"/>
            </w:r>
            <w:r>
              <w:rPr>
                <w:rFonts w:hint="eastAsia" w:ascii="宋体" w:hAnsi="宋体" w:cs="宋体"/>
                <w:kern w:val="0"/>
                <w:sz w:val="22"/>
              </w:rPr>
              <w:t>2.信息公开指南</w:t>
            </w:r>
            <w:r>
              <w:rPr>
                <w:rFonts w:hint="eastAsia" w:ascii="宋体" w:hAnsi="宋体" w:cs="宋体"/>
                <w:kern w:val="0"/>
                <w:sz w:val="22"/>
              </w:rPr>
              <w:br w:type="textWrapping"/>
            </w:r>
            <w:r>
              <w:rPr>
                <w:rFonts w:hint="eastAsia" w:ascii="宋体" w:hAnsi="宋体" w:cs="宋体"/>
                <w:kern w:val="0"/>
                <w:sz w:val="22"/>
              </w:rPr>
              <w:t>3.信息公开制度</w:t>
            </w:r>
            <w:r>
              <w:rPr>
                <w:rFonts w:hint="eastAsia" w:ascii="宋体" w:hAnsi="宋体" w:cs="宋体"/>
                <w:kern w:val="0"/>
                <w:sz w:val="22"/>
              </w:rPr>
              <w:br w:type="textWrapping"/>
            </w:r>
            <w:r>
              <w:rPr>
                <w:rFonts w:hint="eastAsia" w:ascii="宋体" w:hAnsi="宋体" w:cs="宋体"/>
                <w:kern w:val="0"/>
                <w:sz w:val="22"/>
              </w:rPr>
              <w:t>4.法定主动公开内容</w:t>
            </w:r>
            <w:r>
              <w:rPr>
                <w:rFonts w:hint="eastAsia" w:ascii="宋体" w:hAnsi="宋体" w:cs="宋体"/>
                <w:kern w:val="0"/>
                <w:sz w:val="22"/>
              </w:rPr>
              <w:br w:type="textWrapping"/>
            </w:r>
            <w:r>
              <w:rPr>
                <w:rFonts w:hint="eastAsia" w:ascii="宋体" w:hAnsi="宋体" w:cs="宋体"/>
                <w:kern w:val="0"/>
                <w:sz w:val="22"/>
              </w:rPr>
              <w:t>5.信息公开年报</w:t>
            </w:r>
            <w:r>
              <w:rPr>
                <w:rFonts w:hint="eastAsia" w:ascii="宋体" w:hAnsi="宋体" w:cs="宋体"/>
                <w:kern w:val="0"/>
                <w:sz w:val="22"/>
              </w:rPr>
              <w:br w:type="textWrapping"/>
            </w:r>
            <w:r>
              <w:rPr>
                <w:rFonts w:hint="eastAsia" w:ascii="宋体" w:hAnsi="宋体" w:cs="宋体"/>
                <w:kern w:val="0"/>
                <w:sz w:val="22"/>
              </w:rPr>
              <w:t>6.信息依申请公开（平台或途径）</w:t>
            </w:r>
            <w:r>
              <w:rPr>
                <w:rFonts w:hint="eastAsia" w:ascii="宋体" w:hAnsi="宋体" w:cs="宋体"/>
                <w:kern w:val="0"/>
                <w:sz w:val="22"/>
              </w:rPr>
              <w:br w:type="textWrapping"/>
            </w:r>
            <w:r>
              <w:rPr>
                <w:rFonts w:hint="eastAsia" w:ascii="宋体" w:hAnsi="宋体" w:cs="宋体"/>
                <w:kern w:val="0"/>
                <w:sz w:val="22"/>
              </w:rPr>
              <w:t>7.政务公开事项清单</w:t>
            </w:r>
          </w:p>
        </w:tc>
        <w:tc>
          <w:tcPr>
            <w:tcW w:w="3585" w:type="dxa"/>
            <w:vAlign w:val="center"/>
          </w:tcPr>
          <w:p w14:paraId="2969E33B">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14:paraId="5E1C41B8">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530887EA">
            <w:pPr>
              <w:widowControl/>
              <w:rPr>
                <w:rFonts w:ascii="宋体" w:hAnsi="宋体" w:cs="宋体"/>
                <w:kern w:val="0"/>
                <w:sz w:val="22"/>
              </w:rPr>
            </w:pPr>
            <w:r>
              <w:rPr>
                <w:rFonts w:ascii="宋体" w:hAnsi="宋体" w:cs="宋体"/>
                <w:kern w:val="0"/>
                <w:sz w:val="22"/>
              </w:rPr>
              <w:t>■政府网站</w:t>
            </w:r>
          </w:p>
        </w:tc>
        <w:tc>
          <w:tcPr>
            <w:tcW w:w="932" w:type="dxa"/>
            <w:vAlign w:val="center"/>
          </w:tcPr>
          <w:p w14:paraId="3DA6A0E0">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1F1B52ED">
            <w:pPr>
              <w:widowControl/>
              <w:jc w:val="center"/>
              <w:rPr>
                <w:rFonts w:ascii="宋体" w:hAnsi="宋体" w:cs="宋体"/>
                <w:kern w:val="0"/>
                <w:sz w:val="22"/>
              </w:rPr>
            </w:pPr>
          </w:p>
        </w:tc>
        <w:tc>
          <w:tcPr>
            <w:tcW w:w="693" w:type="dxa"/>
            <w:vAlign w:val="center"/>
          </w:tcPr>
          <w:p w14:paraId="76D41A2F">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268E0D1F">
            <w:pPr>
              <w:widowControl/>
              <w:jc w:val="center"/>
              <w:rPr>
                <w:rFonts w:ascii="宋体" w:hAnsi="宋体" w:cs="宋体"/>
                <w:kern w:val="0"/>
                <w:sz w:val="22"/>
              </w:rPr>
            </w:pPr>
          </w:p>
        </w:tc>
      </w:tr>
      <w:tr w14:paraId="4B48F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268" w:hRule="atLeast"/>
        </w:trPr>
        <w:tc>
          <w:tcPr>
            <w:tcW w:w="590" w:type="dxa"/>
            <w:gridSpan w:val="2"/>
            <w:vAlign w:val="center"/>
          </w:tcPr>
          <w:p w14:paraId="5B3A7C6C">
            <w:pPr>
              <w:widowControl/>
              <w:jc w:val="center"/>
              <w:rPr>
                <w:rFonts w:ascii="宋体" w:hAnsi="宋体" w:cs="宋体"/>
                <w:kern w:val="0"/>
                <w:sz w:val="22"/>
              </w:rPr>
            </w:pPr>
            <w:r>
              <w:rPr>
                <w:rFonts w:hint="eastAsia" w:ascii="宋体" w:hAnsi="宋体" w:cs="宋体"/>
                <w:kern w:val="0"/>
                <w:sz w:val="22"/>
              </w:rPr>
              <w:t>7</w:t>
            </w:r>
          </w:p>
        </w:tc>
        <w:tc>
          <w:tcPr>
            <w:tcW w:w="1374" w:type="dxa"/>
            <w:vAlign w:val="center"/>
          </w:tcPr>
          <w:p w14:paraId="0EBABD97">
            <w:pPr>
              <w:widowControl/>
              <w:rPr>
                <w:rFonts w:hint="eastAsia" w:ascii="宋体" w:hAnsi="宋体" w:eastAsia="宋体" w:cs="宋体"/>
                <w:kern w:val="0"/>
                <w:sz w:val="22"/>
                <w:lang w:val="en-US" w:eastAsia="zh-CN"/>
              </w:rPr>
            </w:pPr>
            <w:r>
              <w:rPr>
                <w:rFonts w:hint="eastAsia" w:ascii="宋体" w:hAnsi="宋体" w:cs="宋体"/>
                <w:kern w:val="0"/>
                <w:sz w:val="22"/>
                <w:lang w:val="en-US" w:eastAsia="zh-CN"/>
              </w:rPr>
              <w:t>“</w:t>
            </w:r>
            <w:r>
              <w:rPr>
                <w:rFonts w:hint="eastAsia" w:ascii="宋体" w:hAnsi="宋体" w:cs="宋体"/>
                <w:kern w:val="0"/>
                <w:sz w:val="22"/>
              </w:rPr>
              <w:t>双随机</w:t>
            </w:r>
            <w:r>
              <w:rPr>
                <w:rFonts w:hint="eastAsia" w:ascii="宋体" w:hAnsi="宋体" w:cs="宋体"/>
                <w:kern w:val="0"/>
                <w:sz w:val="22"/>
                <w:lang w:eastAsia="zh-CN"/>
              </w:rPr>
              <w:t>、</w:t>
            </w:r>
            <w:r>
              <w:rPr>
                <w:rFonts w:hint="eastAsia" w:ascii="宋体" w:hAnsi="宋体" w:cs="宋体"/>
                <w:kern w:val="0"/>
                <w:sz w:val="22"/>
              </w:rPr>
              <w:t>一公开</w:t>
            </w:r>
            <w:r>
              <w:rPr>
                <w:rFonts w:hint="eastAsia" w:ascii="宋体" w:hAnsi="宋体" w:cs="宋体"/>
                <w:kern w:val="0"/>
                <w:sz w:val="22"/>
                <w:lang w:val="en-US" w:eastAsia="zh-CN"/>
              </w:rPr>
              <w:t>”</w:t>
            </w:r>
          </w:p>
        </w:tc>
        <w:tc>
          <w:tcPr>
            <w:tcW w:w="4542" w:type="dxa"/>
            <w:vAlign w:val="center"/>
          </w:tcPr>
          <w:p w14:paraId="2FAD42CF">
            <w:pPr>
              <w:widowControl/>
              <w:rPr>
                <w:rFonts w:hint="eastAsia" w:ascii="宋体" w:hAnsi="宋体" w:eastAsia="宋体" w:cs="宋体"/>
                <w:kern w:val="0"/>
                <w:sz w:val="22"/>
                <w:lang w:val="en-US" w:eastAsia="zh-CN"/>
              </w:rPr>
            </w:pPr>
            <w:r>
              <w:rPr>
                <w:rFonts w:hint="eastAsia" w:ascii="宋体" w:hAnsi="宋体" w:cs="宋体"/>
                <w:kern w:val="0"/>
                <w:sz w:val="22"/>
                <w:lang w:val="en-US" w:eastAsia="zh-CN"/>
              </w:rPr>
              <w:t>“</w:t>
            </w:r>
            <w:r>
              <w:rPr>
                <w:rFonts w:hint="eastAsia" w:ascii="宋体" w:hAnsi="宋体" w:cs="宋体"/>
                <w:kern w:val="0"/>
                <w:sz w:val="22"/>
              </w:rPr>
              <w:t>双随机</w:t>
            </w:r>
            <w:r>
              <w:rPr>
                <w:rFonts w:hint="eastAsia" w:ascii="宋体" w:hAnsi="宋体" w:cs="宋体"/>
                <w:kern w:val="0"/>
                <w:sz w:val="22"/>
                <w:lang w:eastAsia="zh-CN"/>
              </w:rPr>
              <w:t>、</w:t>
            </w:r>
            <w:r>
              <w:rPr>
                <w:rFonts w:hint="eastAsia" w:ascii="宋体" w:hAnsi="宋体" w:cs="宋体"/>
                <w:kern w:val="0"/>
                <w:sz w:val="22"/>
              </w:rPr>
              <w:t>一</w:t>
            </w:r>
            <w:bookmarkStart w:id="0" w:name="_GoBack"/>
            <w:bookmarkEnd w:id="0"/>
            <w:r>
              <w:rPr>
                <w:rFonts w:hint="eastAsia" w:ascii="宋体" w:hAnsi="宋体" w:cs="宋体"/>
                <w:kern w:val="0"/>
                <w:sz w:val="22"/>
              </w:rPr>
              <w:t>公开</w:t>
            </w:r>
            <w:r>
              <w:rPr>
                <w:rFonts w:hint="eastAsia" w:ascii="宋体" w:hAnsi="宋体" w:cs="宋体"/>
                <w:kern w:val="0"/>
                <w:sz w:val="22"/>
                <w:lang w:val="en-US" w:eastAsia="zh-CN"/>
              </w:rPr>
              <w:t>”</w:t>
            </w:r>
          </w:p>
        </w:tc>
        <w:tc>
          <w:tcPr>
            <w:tcW w:w="2603" w:type="dxa"/>
            <w:vAlign w:val="center"/>
          </w:tcPr>
          <w:p w14:paraId="1C8267DF">
            <w:pPr>
              <w:widowControl/>
              <w:rPr>
                <w:rFonts w:ascii="宋体" w:hAnsi="宋体" w:cs="宋体"/>
                <w:kern w:val="0"/>
                <w:sz w:val="22"/>
              </w:rPr>
            </w:pPr>
            <w:r>
              <w:rPr>
                <w:rFonts w:hint="eastAsia" w:ascii="宋体" w:hAnsi="宋体" w:cs="宋体"/>
                <w:kern w:val="0"/>
                <w:sz w:val="22"/>
              </w:rPr>
              <w:t>1.抽查事项清单</w:t>
            </w:r>
            <w:r>
              <w:rPr>
                <w:rFonts w:hint="eastAsia" w:ascii="宋体" w:hAnsi="宋体" w:cs="宋体"/>
                <w:kern w:val="0"/>
                <w:sz w:val="22"/>
              </w:rPr>
              <w:br w:type="textWrapping"/>
            </w:r>
            <w:r>
              <w:rPr>
                <w:rFonts w:hint="eastAsia" w:ascii="宋体" w:hAnsi="宋体" w:cs="宋体"/>
                <w:kern w:val="0"/>
                <w:sz w:val="22"/>
              </w:rPr>
              <w:t>2.抽查计划方案</w:t>
            </w:r>
            <w:r>
              <w:rPr>
                <w:rFonts w:hint="eastAsia" w:ascii="宋体" w:hAnsi="宋体" w:cs="宋体"/>
                <w:kern w:val="0"/>
                <w:sz w:val="22"/>
              </w:rPr>
              <w:br w:type="textWrapping"/>
            </w:r>
            <w:r>
              <w:rPr>
                <w:rFonts w:hint="eastAsia" w:ascii="宋体" w:hAnsi="宋体" w:cs="宋体"/>
                <w:kern w:val="0"/>
                <w:sz w:val="22"/>
              </w:rPr>
              <w:t>3.抽查检查结果</w:t>
            </w:r>
          </w:p>
        </w:tc>
        <w:tc>
          <w:tcPr>
            <w:tcW w:w="3585" w:type="dxa"/>
            <w:vAlign w:val="center"/>
          </w:tcPr>
          <w:p w14:paraId="4690029B">
            <w:pPr>
              <w:widowControl/>
              <w:rPr>
                <w:rFonts w:ascii="宋体" w:hAnsi="宋体" w:cs="宋体"/>
                <w:kern w:val="0"/>
                <w:sz w:val="22"/>
              </w:rPr>
            </w:pPr>
            <w:r>
              <w:rPr>
                <w:rFonts w:hint="eastAsia" w:ascii="宋体" w:hAnsi="宋体" w:cs="宋体"/>
                <w:kern w:val="0"/>
                <w:sz w:val="22"/>
              </w:rPr>
              <w:t>《国务院关于在市场监管领域全面推行部门联合“双随机、一公开”监管的意见》和《河北省人民政府关于在市场监管领域全面推行部门联合“双随机、一公开”监管的实施意见》等</w:t>
            </w:r>
          </w:p>
        </w:tc>
        <w:tc>
          <w:tcPr>
            <w:tcW w:w="2702" w:type="dxa"/>
            <w:vAlign w:val="center"/>
          </w:tcPr>
          <w:p w14:paraId="79E2E477">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12736466">
            <w:pPr>
              <w:widowControl/>
              <w:rPr>
                <w:rFonts w:ascii="宋体" w:hAnsi="宋体" w:cs="宋体"/>
                <w:kern w:val="0"/>
                <w:sz w:val="22"/>
              </w:rPr>
            </w:pPr>
            <w:r>
              <w:rPr>
                <w:rFonts w:hint="eastAsia" w:ascii="宋体" w:hAnsi="宋体" w:cs="宋体"/>
                <w:kern w:val="0"/>
                <w:sz w:val="22"/>
              </w:rPr>
              <w:t>■政府网站</w:t>
            </w:r>
          </w:p>
          <w:p w14:paraId="0AFE5CD4">
            <w:pPr>
              <w:widowControl/>
              <w:rPr>
                <w:rFonts w:ascii="宋体" w:hAnsi="宋体" w:cs="宋体"/>
                <w:kern w:val="0"/>
                <w:sz w:val="22"/>
              </w:rPr>
            </w:pPr>
            <w:r>
              <w:rPr>
                <w:rFonts w:ascii="宋体" w:hAnsi="宋体" w:cs="宋体"/>
                <w:kern w:val="0"/>
                <w:sz w:val="22"/>
              </w:rPr>
              <w:t>■国家企业信用信息公示系统（河北）</w:t>
            </w:r>
          </w:p>
        </w:tc>
        <w:tc>
          <w:tcPr>
            <w:tcW w:w="932" w:type="dxa"/>
            <w:vAlign w:val="center"/>
          </w:tcPr>
          <w:p w14:paraId="526858AA">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54F13C26">
            <w:pPr>
              <w:widowControl/>
              <w:jc w:val="center"/>
              <w:rPr>
                <w:rFonts w:ascii="宋体" w:hAnsi="宋体" w:cs="宋体"/>
                <w:kern w:val="0"/>
                <w:sz w:val="22"/>
              </w:rPr>
            </w:pPr>
          </w:p>
        </w:tc>
        <w:tc>
          <w:tcPr>
            <w:tcW w:w="693" w:type="dxa"/>
            <w:vAlign w:val="center"/>
          </w:tcPr>
          <w:p w14:paraId="118C8C10">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1F4BA5C0">
            <w:pPr>
              <w:widowControl/>
              <w:jc w:val="center"/>
              <w:rPr>
                <w:rFonts w:ascii="宋体" w:hAnsi="宋体" w:cs="宋体"/>
                <w:kern w:val="0"/>
                <w:sz w:val="22"/>
              </w:rPr>
            </w:pPr>
          </w:p>
        </w:tc>
      </w:tr>
      <w:tr w14:paraId="640B1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098" w:hRule="atLeast"/>
        </w:trPr>
        <w:tc>
          <w:tcPr>
            <w:tcW w:w="590" w:type="dxa"/>
            <w:gridSpan w:val="2"/>
            <w:vAlign w:val="center"/>
          </w:tcPr>
          <w:p w14:paraId="717FD618">
            <w:pPr>
              <w:widowControl/>
              <w:jc w:val="center"/>
              <w:rPr>
                <w:rFonts w:ascii="宋体" w:hAnsi="宋体" w:cs="宋体"/>
                <w:kern w:val="0"/>
                <w:sz w:val="22"/>
              </w:rPr>
            </w:pPr>
            <w:r>
              <w:rPr>
                <w:rFonts w:hint="eastAsia" w:ascii="宋体" w:hAnsi="宋体" w:cs="宋体"/>
                <w:kern w:val="0"/>
                <w:sz w:val="22"/>
              </w:rPr>
              <w:t>8</w:t>
            </w:r>
          </w:p>
        </w:tc>
        <w:tc>
          <w:tcPr>
            <w:tcW w:w="1374" w:type="dxa"/>
            <w:vAlign w:val="center"/>
          </w:tcPr>
          <w:p w14:paraId="703B9A5B">
            <w:pPr>
              <w:widowControl/>
              <w:rPr>
                <w:rFonts w:ascii="宋体" w:hAnsi="宋体" w:cs="宋体"/>
                <w:kern w:val="0"/>
                <w:sz w:val="22"/>
              </w:rPr>
            </w:pPr>
            <w:r>
              <w:rPr>
                <w:rFonts w:hint="eastAsia" w:ascii="宋体" w:hAnsi="宋体" w:cs="宋体"/>
                <w:kern w:val="0"/>
                <w:sz w:val="22"/>
              </w:rPr>
              <w:t>建议提案</w:t>
            </w:r>
          </w:p>
        </w:tc>
        <w:tc>
          <w:tcPr>
            <w:tcW w:w="4542" w:type="dxa"/>
            <w:vAlign w:val="center"/>
          </w:tcPr>
          <w:p w14:paraId="20BB6670">
            <w:pPr>
              <w:widowControl/>
              <w:rPr>
                <w:rFonts w:ascii="宋体" w:hAnsi="宋体" w:cs="宋体"/>
                <w:kern w:val="0"/>
                <w:sz w:val="22"/>
              </w:rPr>
            </w:pPr>
            <w:r>
              <w:rPr>
                <w:rFonts w:hint="eastAsia" w:ascii="宋体" w:hAnsi="宋体" w:cs="宋体"/>
                <w:kern w:val="0"/>
                <w:sz w:val="22"/>
              </w:rPr>
              <w:t>建议提案</w:t>
            </w:r>
          </w:p>
        </w:tc>
        <w:tc>
          <w:tcPr>
            <w:tcW w:w="2603" w:type="dxa"/>
            <w:vAlign w:val="center"/>
          </w:tcPr>
          <w:p w14:paraId="07289D85">
            <w:pPr>
              <w:widowControl/>
              <w:rPr>
                <w:rFonts w:ascii="宋体" w:hAnsi="宋体" w:cs="宋体"/>
                <w:kern w:val="0"/>
                <w:sz w:val="22"/>
              </w:rPr>
            </w:pPr>
            <w:r>
              <w:rPr>
                <w:rFonts w:hint="eastAsia" w:ascii="宋体" w:hAnsi="宋体" w:cs="宋体"/>
                <w:kern w:val="0"/>
                <w:sz w:val="22"/>
              </w:rPr>
              <w:t>1.建议提案办理复文</w:t>
            </w:r>
            <w:r>
              <w:rPr>
                <w:rFonts w:hint="eastAsia" w:ascii="宋体" w:hAnsi="宋体" w:cs="宋体"/>
                <w:kern w:val="0"/>
                <w:sz w:val="22"/>
              </w:rPr>
              <w:br w:type="textWrapping"/>
            </w:r>
            <w:r>
              <w:rPr>
                <w:rFonts w:hint="eastAsia" w:ascii="宋体" w:hAnsi="宋体" w:cs="宋体"/>
                <w:kern w:val="0"/>
                <w:sz w:val="22"/>
              </w:rPr>
              <w:t>2.本单位办理建议提案总体情况及重要工作进展</w:t>
            </w:r>
          </w:p>
        </w:tc>
        <w:tc>
          <w:tcPr>
            <w:tcW w:w="3585" w:type="dxa"/>
            <w:vAlign w:val="center"/>
          </w:tcPr>
          <w:p w14:paraId="31E1B68E">
            <w:pPr>
              <w:widowControl/>
              <w:rPr>
                <w:rFonts w:ascii="宋体" w:hAnsi="宋体" w:cs="宋体"/>
                <w:kern w:val="0"/>
                <w:sz w:val="22"/>
              </w:rPr>
            </w:pPr>
            <w:r>
              <w:rPr>
                <w:rFonts w:hint="eastAsia" w:ascii="宋体" w:hAnsi="宋体" w:cs="宋体"/>
                <w:kern w:val="0"/>
                <w:sz w:val="22"/>
              </w:rPr>
              <w:t>《国务院办公厅关于做好全国人大代表建议和全国政协委员提案办理结果公开工作的通知》《河北省承办人大代表建议和政协提案工作规定》等</w:t>
            </w:r>
          </w:p>
        </w:tc>
        <w:tc>
          <w:tcPr>
            <w:tcW w:w="2702" w:type="dxa"/>
            <w:vAlign w:val="center"/>
          </w:tcPr>
          <w:p w14:paraId="4A9F4C8E">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674AC47D">
            <w:pPr>
              <w:widowControl/>
              <w:rPr>
                <w:rFonts w:ascii="宋体" w:hAnsi="宋体" w:cs="宋体"/>
                <w:kern w:val="0"/>
                <w:sz w:val="22"/>
              </w:rPr>
            </w:pPr>
            <w:r>
              <w:rPr>
                <w:rFonts w:ascii="宋体" w:hAnsi="宋体" w:cs="宋体"/>
                <w:kern w:val="0"/>
                <w:sz w:val="22"/>
              </w:rPr>
              <w:t>■政府网站</w:t>
            </w:r>
          </w:p>
        </w:tc>
        <w:tc>
          <w:tcPr>
            <w:tcW w:w="932" w:type="dxa"/>
            <w:vAlign w:val="center"/>
          </w:tcPr>
          <w:p w14:paraId="3B9E1AC3">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69022B27">
            <w:pPr>
              <w:widowControl/>
              <w:jc w:val="center"/>
              <w:rPr>
                <w:rFonts w:ascii="宋体" w:hAnsi="宋体" w:cs="宋体"/>
                <w:kern w:val="0"/>
                <w:sz w:val="22"/>
              </w:rPr>
            </w:pPr>
          </w:p>
        </w:tc>
        <w:tc>
          <w:tcPr>
            <w:tcW w:w="693" w:type="dxa"/>
            <w:vAlign w:val="center"/>
          </w:tcPr>
          <w:p w14:paraId="736D2AD2">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59BEA0E3">
            <w:pPr>
              <w:widowControl/>
              <w:jc w:val="center"/>
              <w:rPr>
                <w:rFonts w:ascii="宋体" w:hAnsi="宋体" w:cs="宋体"/>
                <w:kern w:val="0"/>
                <w:sz w:val="22"/>
              </w:rPr>
            </w:pPr>
          </w:p>
        </w:tc>
      </w:tr>
      <w:tr w14:paraId="136F0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154" w:hRule="atLeast"/>
        </w:trPr>
        <w:tc>
          <w:tcPr>
            <w:tcW w:w="590" w:type="dxa"/>
            <w:gridSpan w:val="2"/>
            <w:vAlign w:val="center"/>
          </w:tcPr>
          <w:p w14:paraId="78F2938C">
            <w:pPr>
              <w:widowControl/>
              <w:jc w:val="center"/>
              <w:rPr>
                <w:rFonts w:ascii="宋体" w:hAnsi="宋体" w:cs="宋体"/>
                <w:kern w:val="0"/>
                <w:sz w:val="22"/>
              </w:rPr>
            </w:pPr>
            <w:r>
              <w:rPr>
                <w:rFonts w:hint="eastAsia" w:ascii="宋体" w:hAnsi="宋体" w:cs="宋体"/>
                <w:kern w:val="0"/>
                <w:sz w:val="22"/>
              </w:rPr>
              <w:t>9</w:t>
            </w:r>
          </w:p>
        </w:tc>
        <w:tc>
          <w:tcPr>
            <w:tcW w:w="1374" w:type="dxa"/>
            <w:vMerge w:val="restart"/>
            <w:vAlign w:val="center"/>
          </w:tcPr>
          <w:p w14:paraId="4C1EF0F7">
            <w:pPr>
              <w:widowControl/>
              <w:rPr>
                <w:rFonts w:ascii="宋体" w:hAnsi="宋体" w:cs="宋体"/>
                <w:kern w:val="0"/>
                <w:sz w:val="22"/>
              </w:rPr>
            </w:pPr>
            <w:r>
              <w:rPr>
                <w:rFonts w:hint="eastAsia" w:ascii="宋体" w:hAnsi="宋体" w:cs="宋体"/>
                <w:kern w:val="0"/>
                <w:sz w:val="22"/>
              </w:rPr>
              <w:t>政策文件</w:t>
            </w:r>
          </w:p>
        </w:tc>
        <w:tc>
          <w:tcPr>
            <w:tcW w:w="4542" w:type="dxa"/>
            <w:vAlign w:val="center"/>
          </w:tcPr>
          <w:p w14:paraId="5F7F14DF">
            <w:pPr>
              <w:widowControl/>
              <w:rPr>
                <w:rFonts w:ascii="宋体" w:hAnsi="宋体" w:cs="宋体"/>
                <w:kern w:val="0"/>
                <w:sz w:val="22"/>
              </w:rPr>
            </w:pPr>
            <w:r>
              <w:rPr>
                <w:rFonts w:hint="eastAsia" w:ascii="宋体" w:hAnsi="宋体" w:cs="宋体"/>
                <w:kern w:val="0"/>
                <w:sz w:val="22"/>
              </w:rPr>
              <w:t>重大决策预公开</w:t>
            </w:r>
          </w:p>
        </w:tc>
        <w:tc>
          <w:tcPr>
            <w:tcW w:w="2603" w:type="dxa"/>
            <w:vAlign w:val="center"/>
          </w:tcPr>
          <w:p w14:paraId="71D2629B">
            <w:pPr>
              <w:widowControl/>
              <w:rPr>
                <w:rFonts w:ascii="宋体" w:hAnsi="宋体" w:cs="宋体"/>
                <w:kern w:val="0"/>
                <w:sz w:val="22"/>
              </w:rPr>
            </w:pPr>
            <w:r>
              <w:rPr>
                <w:rFonts w:hint="eastAsia" w:ascii="宋体" w:hAnsi="宋体" w:cs="宋体"/>
                <w:kern w:val="0"/>
                <w:sz w:val="22"/>
              </w:rPr>
              <w:t>1.决策草案及说明</w:t>
            </w:r>
            <w:r>
              <w:rPr>
                <w:rFonts w:hint="eastAsia" w:ascii="宋体" w:hAnsi="宋体" w:cs="宋体"/>
                <w:kern w:val="0"/>
                <w:sz w:val="22"/>
              </w:rPr>
              <w:br w:type="textWrapping"/>
            </w:r>
            <w:r>
              <w:rPr>
                <w:rFonts w:hint="eastAsia" w:ascii="宋体" w:hAnsi="宋体" w:cs="宋体"/>
                <w:kern w:val="0"/>
                <w:sz w:val="22"/>
              </w:rPr>
              <w:t>2.社会公众普遍关心或者专业性、技术性较强的重大行政决策公众意见收集和采纳情况</w:t>
            </w:r>
          </w:p>
        </w:tc>
        <w:tc>
          <w:tcPr>
            <w:tcW w:w="3585" w:type="dxa"/>
            <w:vAlign w:val="center"/>
          </w:tcPr>
          <w:p w14:paraId="496301B9">
            <w:pPr>
              <w:widowControl/>
              <w:rPr>
                <w:rFonts w:ascii="宋体" w:hAnsi="宋体" w:cs="宋体"/>
                <w:kern w:val="0"/>
                <w:sz w:val="22"/>
              </w:rPr>
            </w:pPr>
            <w:r>
              <w:rPr>
                <w:rFonts w:hint="eastAsia" w:ascii="宋体" w:hAnsi="宋体" w:cs="宋体"/>
                <w:kern w:val="0"/>
                <w:sz w:val="22"/>
              </w:rPr>
              <w:t>《中共中央办公厅国务院办公厅关于全面推进政务公开工作的意见》《河北省重大行政决策程序暂行办法》等</w:t>
            </w:r>
          </w:p>
        </w:tc>
        <w:tc>
          <w:tcPr>
            <w:tcW w:w="2702" w:type="dxa"/>
            <w:vAlign w:val="center"/>
          </w:tcPr>
          <w:p w14:paraId="7672D834">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2466FDA3">
            <w:pPr>
              <w:widowControl/>
              <w:rPr>
                <w:rFonts w:ascii="宋体" w:hAnsi="宋体" w:cs="宋体"/>
                <w:kern w:val="0"/>
                <w:sz w:val="22"/>
              </w:rPr>
            </w:pPr>
            <w:r>
              <w:rPr>
                <w:rFonts w:ascii="宋体" w:hAnsi="宋体" w:cs="宋体"/>
                <w:kern w:val="0"/>
                <w:sz w:val="22"/>
              </w:rPr>
              <w:t>■政府网站</w:t>
            </w:r>
          </w:p>
        </w:tc>
        <w:tc>
          <w:tcPr>
            <w:tcW w:w="932" w:type="dxa"/>
            <w:vAlign w:val="center"/>
          </w:tcPr>
          <w:p w14:paraId="2DBBD3FF">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4CE10C08">
            <w:pPr>
              <w:widowControl/>
              <w:jc w:val="center"/>
              <w:rPr>
                <w:rFonts w:ascii="宋体" w:hAnsi="宋体" w:cs="宋体"/>
                <w:kern w:val="0"/>
                <w:sz w:val="22"/>
              </w:rPr>
            </w:pPr>
          </w:p>
        </w:tc>
        <w:tc>
          <w:tcPr>
            <w:tcW w:w="693" w:type="dxa"/>
            <w:vAlign w:val="center"/>
          </w:tcPr>
          <w:p w14:paraId="2B3AFF0A">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1CCB9996">
            <w:pPr>
              <w:widowControl/>
              <w:jc w:val="center"/>
              <w:rPr>
                <w:rFonts w:ascii="宋体" w:hAnsi="宋体" w:cs="宋体"/>
                <w:kern w:val="0"/>
                <w:sz w:val="22"/>
              </w:rPr>
            </w:pPr>
          </w:p>
        </w:tc>
      </w:tr>
      <w:tr w14:paraId="74BA0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041" w:hRule="atLeast"/>
        </w:trPr>
        <w:tc>
          <w:tcPr>
            <w:tcW w:w="590" w:type="dxa"/>
            <w:gridSpan w:val="2"/>
            <w:vAlign w:val="center"/>
          </w:tcPr>
          <w:p w14:paraId="45189B7A">
            <w:pPr>
              <w:widowControl/>
              <w:jc w:val="center"/>
              <w:rPr>
                <w:rFonts w:ascii="宋体" w:hAnsi="宋体" w:cs="宋体"/>
                <w:kern w:val="0"/>
                <w:sz w:val="22"/>
              </w:rPr>
            </w:pPr>
            <w:r>
              <w:rPr>
                <w:rFonts w:hint="eastAsia" w:ascii="宋体" w:hAnsi="宋体" w:cs="宋体"/>
                <w:kern w:val="0"/>
                <w:sz w:val="22"/>
              </w:rPr>
              <w:t>10</w:t>
            </w:r>
          </w:p>
        </w:tc>
        <w:tc>
          <w:tcPr>
            <w:tcW w:w="1374" w:type="dxa"/>
            <w:vMerge w:val="continue"/>
            <w:vAlign w:val="center"/>
          </w:tcPr>
          <w:p w14:paraId="7B17FB32">
            <w:pPr>
              <w:widowControl/>
              <w:rPr>
                <w:rFonts w:ascii="宋体" w:hAnsi="宋体" w:cs="宋体"/>
                <w:kern w:val="0"/>
                <w:sz w:val="22"/>
              </w:rPr>
            </w:pPr>
          </w:p>
        </w:tc>
        <w:tc>
          <w:tcPr>
            <w:tcW w:w="4542" w:type="dxa"/>
            <w:vAlign w:val="center"/>
          </w:tcPr>
          <w:p w14:paraId="697A5445">
            <w:pPr>
              <w:widowControl/>
              <w:rPr>
                <w:rFonts w:ascii="宋体" w:hAnsi="宋体" w:cs="宋体"/>
                <w:kern w:val="0"/>
                <w:sz w:val="22"/>
              </w:rPr>
            </w:pPr>
            <w:r>
              <w:rPr>
                <w:rFonts w:hint="eastAsia" w:ascii="宋体" w:hAnsi="宋体" w:cs="宋体"/>
                <w:kern w:val="0"/>
                <w:sz w:val="22"/>
              </w:rPr>
              <w:t>法律法规</w:t>
            </w:r>
          </w:p>
        </w:tc>
        <w:tc>
          <w:tcPr>
            <w:tcW w:w="2603" w:type="dxa"/>
            <w:vAlign w:val="center"/>
          </w:tcPr>
          <w:p w14:paraId="225CFAA2">
            <w:pPr>
              <w:widowControl/>
              <w:rPr>
                <w:rFonts w:ascii="宋体" w:hAnsi="宋体" w:cs="宋体"/>
                <w:kern w:val="0"/>
                <w:sz w:val="22"/>
              </w:rPr>
            </w:pPr>
            <w:r>
              <w:rPr>
                <w:rFonts w:hint="eastAsia" w:ascii="宋体" w:hAnsi="宋体" w:cs="宋体"/>
                <w:kern w:val="0"/>
                <w:sz w:val="22"/>
              </w:rPr>
              <w:t>履行本部门职能职责涉及的主要法律法规</w:t>
            </w:r>
          </w:p>
        </w:tc>
        <w:tc>
          <w:tcPr>
            <w:tcW w:w="3585" w:type="dxa"/>
            <w:vAlign w:val="center"/>
          </w:tcPr>
          <w:p w14:paraId="051D1892">
            <w:pPr>
              <w:widowControl/>
              <w:rPr>
                <w:rFonts w:ascii="宋体" w:hAnsi="宋体" w:cs="宋体"/>
                <w:kern w:val="0"/>
                <w:sz w:val="22"/>
              </w:rPr>
            </w:pPr>
            <w:r>
              <w:rPr>
                <w:rFonts w:hint="eastAsia" w:ascii="宋体" w:hAnsi="宋体" w:cs="宋体"/>
                <w:kern w:val="0"/>
                <w:sz w:val="22"/>
              </w:rPr>
              <w:t>《国务院办公厅印发&lt;关于全面推进政务公开工作的意见&gt;实施细则的通知》《河北省人民政府办公厅关于印发河北省全面推进政务公开工作实施细则的通知》</w:t>
            </w:r>
          </w:p>
        </w:tc>
        <w:tc>
          <w:tcPr>
            <w:tcW w:w="2702" w:type="dxa"/>
            <w:vAlign w:val="center"/>
          </w:tcPr>
          <w:p w14:paraId="0A3A46FD">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2ED94C8C">
            <w:pPr>
              <w:widowControl/>
              <w:rPr>
                <w:rFonts w:ascii="宋体" w:hAnsi="宋体" w:cs="宋体"/>
                <w:kern w:val="0"/>
                <w:sz w:val="22"/>
              </w:rPr>
            </w:pPr>
            <w:r>
              <w:rPr>
                <w:rFonts w:hint="eastAsia" w:ascii="宋体" w:hAnsi="宋体" w:cs="宋体"/>
                <w:kern w:val="0"/>
                <w:sz w:val="22"/>
              </w:rPr>
              <w:t>■政府网站</w:t>
            </w:r>
          </w:p>
          <w:p w14:paraId="05DA4394">
            <w:pPr>
              <w:widowControl/>
              <w:rPr>
                <w:rFonts w:ascii="宋体" w:hAnsi="宋体" w:cs="宋体"/>
                <w:kern w:val="0"/>
                <w:sz w:val="22"/>
              </w:rPr>
            </w:pPr>
            <w:r>
              <w:rPr>
                <w:rFonts w:hint="eastAsia" w:ascii="宋体" w:hAnsi="宋体" w:cs="宋体"/>
                <w:kern w:val="0"/>
                <w:sz w:val="22"/>
              </w:rPr>
              <w:t>■政策直通车平台</w:t>
            </w:r>
          </w:p>
        </w:tc>
        <w:tc>
          <w:tcPr>
            <w:tcW w:w="932" w:type="dxa"/>
            <w:vAlign w:val="center"/>
          </w:tcPr>
          <w:p w14:paraId="30E490CB">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61B45952">
            <w:pPr>
              <w:widowControl/>
              <w:jc w:val="center"/>
              <w:rPr>
                <w:rFonts w:ascii="宋体" w:hAnsi="宋体" w:cs="宋体"/>
                <w:kern w:val="0"/>
                <w:sz w:val="22"/>
              </w:rPr>
            </w:pPr>
          </w:p>
        </w:tc>
        <w:tc>
          <w:tcPr>
            <w:tcW w:w="693" w:type="dxa"/>
            <w:vAlign w:val="center"/>
          </w:tcPr>
          <w:p w14:paraId="635ACBAC">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78F728E5">
            <w:pPr>
              <w:widowControl/>
              <w:jc w:val="center"/>
              <w:rPr>
                <w:rFonts w:ascii="宋体" w:hAnsi="宋体" w:cs="宋体"/>
                <w:kern w:val="0"/>
                <w:sz w:val="22"/>
              </w:rPr>
            </w:pPr>
          </w:p>
        </w:tc>
      </w:tr>
      <w:tr w14:paraId="57027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154" w:hRule="atLeast"/>
        </w:trPr>
        <w:tc>
          <w:tcPr>
            <w:tcW w:w="590" w:type="dxa"/>
            <w:gridSpan w:val="2"/>
            <w:vAlign w:val="center"/>
          </w:tcPr>
          <w:p w14:paraId="66BEC660">
            <w:pPr>
              <w:widowControl/>
              <w:jc w:val="center"/>
              <w:rPr>
                <w:rFonts w:ascii="宋体" w:hAnsi="宋体" w:cs="宋体"/>
                <w:kern w:val="0"/>
                <w:sz w:val="22"/>
              </w:rPr>
            </w:pPr>
            <w:r>
              <w:rPr>
                <w:rFonts w:hint="eastAsia" w:ascii="宋体" w:hAnsi="宋体" w:cs="宋体"/>
                <w:kern w:val="0"/>
                <w:sz w:val="22"/>
              </w:rPr>
              <w:t>11</w:t>
            </w:r>
          </w:p>
        </w:tc>
        <w:tc>
          <w:tcPr>
            <w:tcW w:w="1374" w:type="dxa"/>
            <w:vMerge w:val="continue"/>
            <w:vAlign w:val="center"/>
          </w:tcPr>
          <w:p w14:paraId="6B9CFC9A">
            <w:pPr>
              <w:widowControl/>
              <w:rPr>
                <w:rFonts w:ascii="宋体" w:hAnsi="宋体" w:cs="宋体"/>
                <w:kern w:val="0"/>
                <w:sz w:val="22"/>
              </w:rPr>
            </w:pPr>
          </w:p>
        </w:tc>
        <w:tc>
          <w:tcPr>
            <w:tcW w:w="4542" w:type="dxa"/>
            <w:vAlign w:val="center"/>
          </w:tcPr>
          <w:p w14:paraId="4B7E03C8">
            <w:pPr>
              <w:widowControl/>
              <w:rPr>
                <w:rFonts w:ascii="宋体" w:hAnsi="宋体" w:cs="宋体"/>
                <w:kern w:val="0"/>
                <w:sz w:val="22"/>
              </w:rPr>
            </w:pPr>
            <w:r>
              <w:rPr>
                <w:rFonts w:hint="eastAsia" w:ascii="宋体" w:hAnsi="宋体" w:cs="宋体"/>
                <w:kern w:val="0"/>
                <w:sz w:val="22"/>
              </w:rPr>
              <w:t>行政规章</w:t>
            </w:r>
          </w:p>
        </w:tc>
        <w:tc>
          <w:tcPr>
            <w:tcW w:w="2603" w:type="dxa"/>
            <w:vAlign w:val="center"/>
          </w:tcPr>
          <w:p w14:paraId="726ED8FB">
            <w:pPr>
              <w:widowControl/>
              <w:rPr>
                <w:rFonts w:ascii="宋体" w:hAnsi="宋体" w:cs="宋体"/>
                <w:kern w:val="0"/>
                <w:sz w:val="22"/>
              </w:rPr>
            </w:pPr>
            <w:r>
              <w:rPr>
                <w:rFonts w:hint="eastAsia" w:ascii="宋体" w:hAnsi="宋体" w:cs="宋体"/>
                <w:kern w:val="0"/>
                <w:sz w:val="22"/>
              </w:rPr>
              <w:t>履行本部门职能职责涉及的主要行政规章</w:t>
            </w:r>
          </w:p>
        </w:tc>
        <w:tc>
          <w:tcPr>
            <w:tcW w:w="3585" w:type="dxa"/>
            <w:vAlign w:val="center"/>
          </w:tcPr>
          <w:p w14:paraId="75EAF395">
            <w:pPr>
              <w:widowControl/>
              <w:rPr>
                <w:rFonts w:ascii="宋体" w:hAnsi="宋体" w:cs="宋体"/>
                <w:kern w:val="0"/>
                <w:sz w:val="22"/>
              </w:rPr>
            </w:pPr>
            <w:r>
              <w:rPr>
                <w:rFonts w:hint="eastAsia" w:ascii="宋体" w:hAnsi="宋体" w:cs="宋体"/>
                <w:kern w:val="0"/>
                <w:sz w:val="22"/>
              </w:rPr>
              <w:t>《国务院办公厅印发&lt;关于全面推进政务公开工作的意见&gt;实施细则的通知》《河北省人民政府办公厅关于印发河北省全面推进政务公开工作实施细则的通知》等</w:t>
            </w:r>
          </w:p>
        </w:tc>
        <w:tc>
          <w:tcPr>
            <w:tcW w:w="2702" w:type="dxa"/>
            <w:vAlign w:val="center"/>
          </w:tcPr>
          <w:p w14:paraId="114FE9BA">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6F1DB184">
            <w:pPr>
              <w:widowControl/>
              <w:rPr>
                <w:rFonts w:ascii="宋体" w:hAnsi="宋体" w:cs="宋体"/>
                <w:kern w:val="0"/>
                <w:sz w:val="22"/>
              </w:rPr>
            </w:pPr>
            <w:r>
              <w:rPr>
                <w:rFonts w:hint="eastAsia" w:ascii="宋体" w:hAnsi="宋体" w:cs="宋体"/>
                <w:kern w:val="0"/>
                <w:sz w:val="22"/>
              </w:rPr>
              <w:t>■政府网站</w:t>
            </w:r>
          </w:p>
          <w:p w14:paraId="570C777B">
            <w:pPr>
              <w:widowControl/>
              <w:rPr>
                <w:rFonts w:ascii="宋体" w:hAnsi="宋体" w:cs="宋体"/>
                <w:kern w:val="0"/>
                <w:sz w:val="22"/>
              </w:rPr>
            </w:pPr>
            <w:r>
              <w:rPr>
                <w:rFonts w:hint="eastAsia" w:ascii="宋体" w:hAnsi="宋体" w:cs="宋体"/>
                <w:kern w:val="0"/>
                <w:sz w:val="22"/>
              </w:rPr>
              <w:t>■政策直通车平台</w:t>
            </w:r>
          </w:p>
        </w:tc>
        <w:tc>
          <w:tcPr>
            <w:tcW w:w="932" w:type="dxa"/>
            <w:vAlign w:val="center"/>
          </w:tcPr>
          <w:p w14:paraId="3D50492F">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6F1C830E">
            <w:pPr>
              <w:widowControl/>
              <w:jc w:val="center"/>
              <w:rPr>
                <w:rFonts w:ascii="宋体" w:hAnsi="宋体" w:cs="宋体"/>
                <w:kern w:val="0"/>
                <w:sz w:val="22"/>
              </w:rPr>
            </w:pPr>
          </w:p>
        </w:tc>
        <w:tc>
          <w:tcPr>
            <w:tcW w:w="693" w:type="dxa"/>
            <w:vAlign w:val="center"/>
          </w:tcPr>
          <w:p w14:paraId="61853A64">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0AFD1EDA">
            <w:pPr>
              <w:widowControl/>
              <w:jc w:val="center"/>
              <w:rPr>
                <w:rFonts w:ascii="宋体" w:hAnsi="宋体" w:cs="宋体"/>
                <w:kern w:val="0"/>
                <w:sz w:val="22"/>
              </w:rPr>
            </w:pPr>
          </w:p>
        </w:tc>
      </w:tr>
      <w:tr w14:paraId="771A9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361" w:hRule="atLeast"/>
        </w:trPr>
        <w:tc>
          <w:tcPr>
            <w:tcW w:w="590" w:type="dxa"/>
            <w:gridSpan w:val="2"/>
            <w:vAlign w:val="center"/>
          </w:tcPr>
          <w:p w14:paraId="78665706">
            <w:pPr>
              <w:widowControl/>
              <w:jc w:val="center"/>
              <w:rPr>
                <w:rFonts w:ascii="宋体" w:hAnsi="宋体" w:cs="宋体"/>
                <w:kern w:val="0"/>
                <w:sz w:val="22"/>
              </w:rPr>
            </w:pPr>
            <w:r>
              <w:rPr>
                <w:rFonts w:hint="eastAsia" w:ascii="宋体" w:hAnsi="宋体" w:cs="宋体"/>
                <w:kern w:val="0"/>
                <w:sz w:val="22"/>
              </w:rPr>
              <w:t>12</w:t>
            </w:r>
          </w:p>
        </w:tc>
        <w:tc>
          <w:tcPr>
            <w:tcW w:w="1374" w:type="dxa"/>
            <w:vMerge w:val="continue"/>
            <w:vAlign w:val="center"/>
          </w:tcPr>
          <w:p w14:paraId="786A756F">
            <w:pPr>
              <w:widowControl/>
              <w:rPr>
                <w:rFonts w:ascii="宋体" w:hAnsi="宋体" w:cs="宋体"/>
                <w:kern w:val="0"/>
                <w:sz w:val="22"/>
              </w:rPr>
            </w:pPr>
          </w:p>
        </w:tc>
        <w:tc>
          <w:tcPr>
            <w:tcW w:w="4542" w:type="dxa"/>
            <w:vAlign w:val="center"/>
          </w:tcPr>
          <w:p w14:paraId="09508552">
            <w:pPr>
              <w:widowControl/>
              <w:rPr>
                <w:rFonts w:ascii="宋体" w:hAnsi="宋体" w:cs="宋体"/>
                <w:kern w:val="0"/>
                <w:sz w:val="22"/>
              </w:rPr>
            </w:pPr>
            <w:r>
              <w:rPr>
                <w:rFonts w:hint="eastAsia" w:ascii="宋体" w:hAnsi="宋体" w:cs="宋体"/>
                <w:kern w:val="0"/>
                <w:sz w:val="22"/>
              </w:rPr>
              <w:t>行业部门文件</w:t>
            </w:r>
          </w:p>
        </w:tc>
        <w:tc>
          <w:tcPr>
            <w:tcW w:w="2603" w:type="dxa"/>
            <w:vAlign w:val="center"/>
          </w:tcPr>
          <w:p w14:paraId="58C6C533">
            <w:pPr>
              <w:widowControl/>
              <w:rPr>
                <w:rFonts w:ascii="宋体" w:hAnsi="宋体" w:cs="宋体"/>
                <w:kern w:val="0"/>
                <w:sz w:val="22"/>
              </w:rPr>
            </w:pPr>
            <w:r>
              <w:rPr>
                <w:rFonts w:hint="eastAsia" w:ascii="宋体" w:hAnsi="宋体" w:cs="宋体"/>
                <w:kern w:val="0"/>
                <w:sz w:val="22"/>
              </w:rPr>
              <w:t>以省委、省政府、部门名义印发的规范性文件或其他政策文件</w:t>
            </w:r>
          </w:p>
        </w:tc>
        <w:tc>
          <w:tcPr>
            <w:tcW w:w="3585" w:type="dxa"/>
            <w:vAlign w:val="center"/>
          </w:tcPr>
          <w:p w14:paraId="69F7AB66">
            <w:pPr>
              <w:widowControl/>
              <w:rPr>
                <w:rFonts w:ascii="宋体" w:hAnsi="宋体" w:cs="宋体"/>
                <w:kern w:val="0"/>
                <w:sz w:val="22"/>
              </w:rPr>
            </w:pPr>
            <w:r>
              <w:rPr>
                <w:rFonts w:hint="eastAsia" w:ascii="宋体" w:hAnsi="宋体" w:cs="宋体"/>
                <w:kern w:val="0"/>
                <w:sz w:val="22"/>
              </w:rPr>
              <w:t>《国务院办公厅印发&lt;关于全面推进政务公开工作的意见&gt;实施细则的通知》《河北省人民政府办公厅关于印发河北省全面推进政务公开工作实施细则的通知》《中共河北省委办公厅河北省人民政府办公厅关于加强和规范党委政府及部门文件通过新闻媒体公开发布工作的指导意见》等</w:t>
            </w:r>
          </w:p>
        </w:tc>
        <w:tc>
          <w:tcPr>
            <w:tcW w:w="2702" w:type="dxa"/>
            <w:vAlign w:val="center"/>
          </w:tcPr>
          <w:p w14:paraId="73E95CB4">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4BC22900">
            <w:pPr>
              <w:widowControl/>
              <w:rPr>
                <w:rFonts w:ascii="宋体" w:hAnsi="宋体" w:cs="宋体"/>
                <w:kern w:val="0"/>
                <w:sz w:val="22"/>
              </w:rPr>
            </w:pPr>
            <w:r>
              <w:rPr>
                <w:rFonts w:hint="eastAsia" w:ascii="宋体" w:hAnsi="宋体" w:cs="宋体"/>
                <w:kern w:val="0"/>
                <w:sz w:val="22"/>
              </w:rPr>
              <w:t>■政府网站</w:t>
            </w:r>
          </w:p>
          <w:p w14:paraId="07AC6250">
            <w:pPr>
              <w:widowControl/>
              <w:rPr>
                <w:rFonts w:ascii="宋体" w:hAnsi="宋体" w:cs="宋体"/>
                <w:kern w:val="0"/>
                <w:sz w:val="22"/>
              </w:rPr>
            </w:pPr>
            <w:r>
              <w:rPr>
                <w:rFonts w:hint="eastAsia" w:ascii="宋体" w:hAnsi="宋体" w:cs="宋体"/>
                <w:kern w:val="0"/>
                <w:sz w:val="22"/>
              </w:rPr>
              <w:t>■新闻媒体</w:t>
            </w:r>
            <w:r>
              <w:rPr>
                <w:rFonts w:hint="eastAsia" w:ascii="宋体" w:hAnsi="宋体" w:cs="宋体"/>
                <w:kern w:val="0"/>
                <w:sz w:val="22"/>
              </w:rPr>
              <w:br w:type="textWrapping"/>
            </w:r>
            <w:r>
              <w:rPr>
                <w:rFonts w:hint="eastAsia" w:ascii="宋体" w:hAnsi="宋体" w:cs="宋体"/>
                <w:kern w:val="0"/>
                <w:sz w:val="22"/>
              </w:rPr>
              <w:t>■政策直通车平台</w:t>
            </w:r>
          </w:p>
        </w:tc>
        <w:tc>
          <w:tcPr>
            <w:tcW w:w="932" w:type="dxa"/>
            <w:vAlign w:val="center"/>
          </w:tcPr>
          <w:p w14:paraId="67B368EE">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14144E0C">
            <w:pPr>
              <w:widowControl/>
              <w:jc w:val="center"/>
              <w:rPr>
                <w:rFonts w:ascii="宋体" w:hAnsi="宋体" w:cs="宋体"/>
                <w:kern w:val="0"/>
                <w:sz w:val="22"/>
              </w:rPr>
            </w:pPr>
          </w:p>
        </w:tc>
        <w:tc>
          <w:tcPr>
            <w:tcW w:w="693" w:type="dxa"/>
            <w:vAlign w:val="center"/>
          </w:tcPr>
          <w:p w14:paraId="7E7906B2">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640877E9">
            <w:pPr>
              <w:widowControl/>
              <w:jc w:val="center"/>
              <w:rPr>
                <w:rFonts w:ascii="宋体" w:hAnsi="宋体" w:cs="宋体"/>
                <w:kern w:val="0"/>
                <w:sz w:val="22"/>
              </w:rPr>
            </w:pPr>
          </w:p>
        </w:tc>
      </w:tr>
      <w:tr w14:paraId="12BF6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361" w:hRule="atLeast"/>
        </w:trPr>
        <w:tc>
          <w:tcPr>
            <w:tcW w:w="590" w:type="dxa"/>
            <w:gridSpan w:val="2"/>
            <w:vAlign w:val="center"/>
          </w:tcPr>
          <w:p w14:paraId="7632CB37">
            <w:pPr>
              <w:widowControl/>
              <w:jc w:val="center"/>
              <w:rPr>
                <w:rFonts w:ascii="宋体" w:hAnsi="宋体" w:cs="宋体"/>
                <w:kern w:val="0"/>
                <w:sz w:val="22"/>
              </w:rPr>
            </w:pPr>
            <w:r>
              <w:rPr>
                <w:rFonts w:hint="eastAsia" w:ascii="宋体" w:hAnsi="宋体" w:cs="宋体"/>
                <w:kern w:val="0"/>
                <w:sz w:val="22"/>
              </w:rPr>
              <w:t>13</w:t>
            </w:r>
          </w:p>
        </w:tc>
        <w:tc>
          <w:tcPr>
            <w:tcW w:w="1374" w:type="dxa"/>
            <w:vMerge w:val="continue"/>
            <w:vAlign w:val="center"/>
          </w:tcPr>
          <w:p w14:paraId="6871CD64">
            <w:pPr>
              <w:widowControl/>
              <w:rPr>
                <w:rFonts w:ascii="宋体" w:hAnsi="宋体" w:cs="宋体"/>
                <w:kern w:val="0"/>
                <w:sz w:val="22"/>
              </w:rPr>
            </w:pPr>
          </w:p>
        </w:tc>
        <w:tc>
          <w:tcPr>
            <w:tcW w:w="4542" w:type="dxa"/>
            <w:vAlign w:val="center"/>
          </w:tcPr>
          <w:p w14:paraId="7FB540C5">
            <w:pPr>
              <w:widowControl/>
              <w:rPr>
                <w:rFonts w:ascii="宋体" w:hAnsi="宋体" w:cs="宋体"/>
                <w:kern w:val="0"/>
                <w:sz w:val="22"/>
              </w:rPr>
            </w:pPr>
            <w:r>
              <w:rPr>
                <w:rFonts w:hint="eastAsia" w:ascii="宋体" w:hAnsi="宋体" w:cs="宋体"/>
                <w:kern w:val="0"/>
                <w:sz w:val="22"/>
              </w:rPr>
              <w:t>政策解读</w:t>
            </w:r>
          </w:p>
        </w:tc>
        <w:tc>
          <w:tcPr>
            <w:tcW w:w="2603" w:type="dxa"/>
            <w:vAlign w:val="center"/>
          </w:tcPr>
          <w:p w14:paraId="0E4C2742">
            <w:pPr>
              <w:widowControl/>
              <w:rPr>
                <w:rFonts w:ascii="宋体" w:hAnsi="宋体" w:cs="宋体"/>
                <w:kern w:val="0"/>
                <w:sz w:val="22"/>
              </w:rPr>
            </w:pPr>
            <w:r>
              <w:rPr>
                <w:rFonts w:hint="eastAsia" w:ascii="宋体" w:hAnsi="宋体" w:cs="宋体"/>
                <w:kern w:val="0"/>
                <w:sz w:val="22"/>
              </w:rPr>
              <w:t>对上级或本部门印发的规范性文件的解读材料等信息</w:t>
            </w:r>
          </w:p>
        </w:tc>
        <w:tc>
          <w:tcPr>
            <w:tcW w:w="3585" w:type="dxa"/>
            <w:vAlign w:val="center"/>
          </w:tcPr>
          <w:p w14:paraId="3C1A4B82">
            <w:pPr>
              <w:widowControl/>
              <w:rPr>
                <w:rFonts w:ascii="宋体" w:hAnsi="宋体" w:cs="宋体"/>
                <w:kern w:val="0"/>
                <w:sz w:val="22"/>
              </w:rPr>
            </w:pPr>
            <w:r>
              <w:rPr>
                <w:rFonts w:hint="eastAsia" w:ascii="宋体" w:hAnsi="宋体" w:cs="宋体"/>
                <w:kern w:val="0"/>
                <w:sz w:val="22"/>
              </w:rPr>
              <w:t>《国务院办公厅印发&lt;关于全面推进政务公开工作的意见&gt;实施细则的通知》《河北省人民政府办公厅关于印发河北省全面推进政务公开工作实施细则的通知》等</w:t>
            </w:r>
          </w:p>
        </w:tc>
        <w:tc>
          <w:tcPr>
            <w:tcW w:w="2702" w:type="dxa"/>
            <w:vAlign w:val="center"/>
          </w:tcPr>
          <w:p w14:paraId="499C3BB9">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01E044B3">
            <w:pPr>
              <w:widowControl/>
              <w:rPr>
                <w:rFonts w:ascii="宋体" w:hAnsi="宋体" w:cs="宋体"/>
                <w:kern w:val="0"/>
                <w:sz w:val="22"/>
              </w:rPr>
            </w:pPr>
            <w:r>
              <w:rPr>
                <w:rFonts w:hint="eastAsia" w:ascii="宋体" w:hAnsi="宋体" w:cs="宋体"/>
                <w:kern w:val="0"/>
                <w:sz w:val="22"/>
              </w:rPr>
              <w:t>■政府网站</w:t>
            </w:r>
          </w:p>
          <w:p w14:paraId="2E4A64DA">
            <w:pPr>
              <w:widowControl/>
              <w:rPr>
                <w:rFonts w:ascii="宋体" w:hAnsi="宋体" w:cs="宋体"/>
                <w:kern w:val="0"/>
                <w:sz w:val="22"/>
              </w:rPr>
            </w:pPr>
            <w:r>
              <w:rPr>
                <w:rFonts w:hint="eastAsia" w:ascii="宋体" w:hAnsi="宋体" w:cs="宋体"/>
                <w:kern w:val="0"/>
                <w:sz w:val="22"/>
              </w:rPr>
              <w:t>■政策直通车平台</w:t>
            </w:r>
          </w:p>
        </w:tc>
        <w:tc>
          <w:tcPr>
            <w:tcW w:w="932" w:type="dxa"/>
            <w:vAlign w:val="center"/>
          </w:tcPr>
          <w:p w14:paraId="3B1E0DD3">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4B931959">
            <w:pPr>
              <w:widowControl/>
              <w:jc w:val="center"/>
              <w:rPr>
                <w:rFonts w:ascii="宋体" w:hAnsi="宋体" w:cs="宋体"/>
                <w:kern w:val="0"/>
                <w:sz w:val="22"/>
              </w:rPr>
            </w:pPr>
          </w:p>
        </w:tc>
        <w:tc>
          <w:tcPr>
            <w:tcW w:w="693" w:type="dxa"/>
            <w:vAlign w:val="center"/>
          </w:tcPr>
          <w:p w14:paraId="314B9689">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03B75C40">
            <w:pPr>
              <w:widowControl/>
              <w:jc w:val="center"/>
              <w:rPr>
                <w:rFonts w:ascii="宋体" w:hAnsi="宋体" w:cs="宋体"/>
                <w:kern w:val="0"/>
                <w:sz w:val="22"/>
              </w:rPr>
            </w:pPr>
          </w:p>
        </w:tc>
      </w:tr>
      <w:tr w14:paraId="12FB3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361" w:hRule="atLeast"/>
        </w:trPr>
        <w:tc>
          <w:tcPr>
            <w:tcW w:w="590" w:type="dxa"/>
            <w:gridSpan w:val="2"/>
            <w:vAlign w:val="center"/>
          </w:tcPr>
          <w:p w14:paraId="3B831673">
            <w:pPr>
              <w:widowControl/>
              <w:jc w:val="center"/>
              <w:rPr>
                <w:rFonts w:ascii="宋体" w:hAnsi="宋体" w:cs="宋体"/>
                <w:kern w:val="0"/>
                <w:sz w:val="22"/>
              </w:rPr>
            </w:pPr>
            <w:r>
              <w:rPr>
                <w:rFonts w:hint="eastAsia" w:ascii="宋体" w:hAnsi="宋体" w:cs="宋体"/>
                <w:kern w:val="0"/>
                <w:sz w:val="22"/>
              </w:rPr>
              <w:t>14</w:t>
            </w:r>
          </w:p>
        </w:tc>
        <w:tc>
          <w:tcPr>
            <w:tcW w:w="1374" w:type="dxa"/>
            <w:vMerge w:val="continue"/>
            <w:vAlign w:val="center"/>
          </w:tcPr>
          <w:p w14:paraId="129F5EF6">
            <w:pPr>
              <w:widowControl/>
              <w:rPr>
                <w:rFonts w:ascii="宋体" w:hAnsi="宋体" w:cs="宋体"/>
                <w:kern w:val="0"/>
                <w:sz w:val="22"/>
              </w:rPr>
            </w:pPr>
          </w:p>
        </w:tc>
        <w:tc>
          <w:tcPr>
            <w:tcW w:w="4542" w:type="dxa"/>
            <w:vAlign w:val="center"/>
          </w:tcPr>
          <w:p w14:paraId="5C23C3F0">
            <w:pPr>
              <w:widowControl/>
              <w:rPr>
                <w:rFonts w:ascii="宋体" w:hAnsi="宋体" w:cs="宋体"/>
                <w:kern w:val="0"/>
                <w:sz w:val="22"/>
              </w:rPr>
            </w:pPr>
            <w:r>
              <w:rPr>
                <w:rFonts w:hint="eastAsia" w:ascii="宋体" w:hAnsi="宋体" w:cs="宋体"/>
                <w:kern w:val="0"/>
                <w:sz w:val="22"/>
              </w:rPr>
              <w:t>规范性文件清理</w:t>
            </w:r>
          </w:p>
        </w:tc>
        <w:tc>
          <w:tcPr>
            <w:tcW w:w="2603" w:type="dxa"/>
            <w:vAlign w:val="center"/>
          </w:tcPr>
          <w:p w14:paraId="3DF80E95">
            <w:pPr>
              <w:widowControl/>
              <w:rPr>
                <w:rFonts w:ascii="宋体" w:hAnsi="宋体" w:cs="宋体"/>
                <w:kern w:val="0"/>
                <w:sz w:val="22"/>
              </w:rPr>
            </w:pPr>
            <w:r>
              <w:rPr>
                <w:rFonts w:hint="eastAsia" w:ascii="宋体" w:hAnsi="宋体" w:cs="宋体"/>
                <w:kern w:val="0"/>
                <w:sz w:val="22"/>
              </w:rPr>
              <w:t>1.规范性文件定期清理情况</w:t>
            </w:r>
            <w:r>
              <w:rPr>
                <w:rFonts w:hint="eastAsia" w:ascii="宋体" w:hAnsi="宋体" w:cs="宋体"/>
                <w:kern w:val="0"/>
                <w:sz w:val="22"/>
              </w:rPr>
              <w:br w:type="textWrapping"/>
            </w:r>
            <w:r>
              <w:rPr>
                <w:rFonts w:hint="eastAsia" w:ascii="宋体" w:hAnsi="宋体" w:cs="宋体"/>
                <w:kern w:val="0"/>
                <w:sz w:val="22"/>
              </w:rPr>
              <w:t>2.已修改、废止、失效的规范性文件目录</w:t>
            </w:r>
          </w:p>
        </w:tc>
        <w:tc>
          <w:tcPr>
            <w:tcW w:w="3585" w:type="dxa"/>
            <w:vAlign w:val="center"/>
          </w:tcPr>
          <w:p w14:paraId="0704CDA7">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14:paraId="62A2B36F">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17E02354">
            <w:pPr>
              <w:widowControl/>
              <w:rPr>
                <w:rFonts w:ascii="宋体" w:hAnsi="宋体" w:cs="宋体"/>
                <w:kern w:val="0"/>
                <w:sz w:val="22"/>
              </w:rPr>
            </w:pPr>
            <w:r>
              <w:rPr>
                <w:rFonts w:ascii="宋体" w:hAnsi="宋体" w:cs="宋体"/>
                <w:kern w:val="0"/>
                <w:sz w:val="22"/>
              </w:rPr>
              <w:t>■政府网站</w:t>
            </w:r>
          </w:p>
        </w:tc>
        <w:tc>
          <w:tcPr>
            <w:tcW w:w="932" w:type="dxa"/>
            <w:vAlign w:val="center"/>
          </w:tcPr>
          <w:p w14:paraId="12A9D006">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1CD15BA6">
            <w:pPr>
              <w:widowControl/>
              <w:jc w:val="center"/>
              <w:rPr>
                <w:rFonts w:ascii="宋体" w:hAnsi="宋体" w:cs="宋体"/>
                <w:kern w:val="0"/>
                <w:sz w:val="22"/>
              </w:rPr>
            </w:pPr>
          </w:p>
        </w:tc>
        <w:tc>
          <w:tcPr>
            <w:tcW w:w="693" w:type="dxa"/>
            <w:vAlign w:val="center"/>
          </w:tcPr>
          <w:p w14:paraId="49BECCFD">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153B86FA">
            <w:pPr>
              <w:widowControl/>
              <w:jc w:val="center"/>
              <w:rPr>
                <w:rFonts w:ascii="宋体" w:hAnsi="宋体" w:cs="宋体"/>
                <w:kern w:val="0"/>
                <w:sz w:val="22"/>
              </w:rPr>
            </w:pPr>
          </w:p>
        </w:tc>
      </w:tr>
      <w:tr w14:paraId="482C2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361" w:hRule="atLeast"/>
        </w:trPr>
        <w:tc>
          <w:tcPr>
            <w:tcW w:w="590" w:type="dxa"/>
            <w:gridSpan w:val="2"/>
            <w:vAlign w:val="center"/>
          </w:tcPr>
          <w:p w14:paraId="68AAA9C8">
            <w:pPr>
              <w:widowControl/>
              <w:jc w:val="center"/>
              <w:rPr>
                <w:rFonts w:ascii="宋体" w:hAnsi="宋体" w:cs="宋体"/>
                <w:kern w:val="0"/>
                <w:sz w:val="22"/>
              </w:rPr>
            </w:pPr>
            <w:r>
              <w:rPr>
                <w:rFonts w:hint="eastAsia" w:ascii="宋体" w:hAnsi="宋体" w:cs="宋体"/>
                <w:kern w:val="0"/>
                <w:sz w:val="22"/>
              </w:rPr>
              <w:t>15</w:t>
            </w:r>
          </w:p>
        </w:tc>
        <w:tc>
          <w:tcPr>
            <w:tcW w:w="1374" w:type="dxa"/>
            <w:vMerge w:val="restart"/>
            <w:vAlign w:val="center"/>
          </w:tcPr>
          <w:p w14:paraId="69318B5E">
            <w:pPr>
              <w:widowControl/>
              <w:rPr>
                <w:rFonts w:ascii="宋体" w:hAnsi="宋体" w:cs="宋体"/>
                <w:kern w:val="0"/>
                <w:sz w:val="22"/>
              </w:rPr>
            </w:pPr>
            <w:r>
              <w:rPr>
                <w:rFonts w:hint="eastAsia" w:ascii="宋体" w:hAnsi="宋体" w:cs="宋体"/>
                <w:kern w:val="0"/>
                <w:sz w:val="22"/>
              </w:rPr>
              <w:t>政民互动</w:t>
            </w:r>
          </w:p>
        </w:tc>
        <w:tc>
          <w:tcPr>
            <w:tcW w:w="4542" w:type="dxa"/>
            <w:vAlign w:val="center"/>
          </w:tcPr>
          <w:p w14:paraId="24F86027">
            <w:pPr>
              <w:widowControl/>
              <w:rPr>
                <w:rFonts w:ascii="宋体" w:hAnsi="宋体" w:cs="宋体"/>
                <w:kern w:val="0"/>
                <w:sz w:val="22"/>
              </w:rPr>
            </w:pPr>
            <w:r>
              <w:rPr>
                <w:rFonts w:hint="eastAsia" w:ascii="宋体" w:hAnsi="宋体" w:cs="宋体"/>
                <w:kern w:val="0"/>
                <w:sz w:val="22"/>
              </w:rPr>
              <w:t>回应关切</w:t>
            </w:r>
          </w:p>
        </w:tc>
        <w:tc>
          <w:tcPr>
            <w:tcW w:w="2603" w:type="dxa"/>
            <w:vAlign w:val="center"/>
          </w:tcPr>
          <w:p w14:paraId="0FFF16C7">
            <w:pPr>
              <w:widowControl/>
              <w:rPr>
                <w:rFonts w:ascii="宋体" w:hAnsi="宋体" w:cs="宋体"/>
                <w:kern w:val="0"/>
                <w:sz w:val="22"/>
              </w:rPr>
            </w:pPr>
            <w:r>
              <w:rPr>
                <w:rFonts w:hint="eastAsia" w:ascii="宋体" w:hAnsi="宋体" w:cs="宋体"/>
                <w:kern w:val="0"/>
                <w:sz w:val="22"/>
              </w:rPr>
              <w:t>针对涉及本部门本行业的热点舆情发布的回应信息</w:t>
            </w:r>
          </w:p>
        </w:tc>
        <w:tc>
          <w:tcPr>
            <w:tcW w:w="3585" w:type="dxa"/>
            <w:vAlign w:val="center"/>
          </w:tcPr>
          <w:p w14:paraId="39B416B5">
            <w:pPr>
              <w:widowControl/>
              <w:rPr>
                <w:rFonts w:ascii="宋体" w:hAnsi="宋体" w:cs="宋体"/>
                <w:kern w:val="0"/>
                <w:sz w:val="22"/>
              </w:rPr>
            </w:pPr>
            <w:r>
              <w:rPr>
                <w:rFonts w:hint="eastAsia" w:ascii="宋体" w:hAnsi="宋体" w:cs="宋体"/>
                <w:kern w:val="0"/>
                <w:sz w:val="22"/>
              </w:rPr>
              <w:t>《国务院办公厅印发&lt;关于全面推进政务公开工作的意见&gt;实施细则的通知》《国务院办公厅关于在政务公开工作中进一步做好政务舆情回应的通知》</w:t>
            </w:r>
          </w:p>
        </w:tc>
        <w:tc>
          <w:tcPr>
            <w:tcW w:w="2702" w:type="dxa"/>
            <w:vAlign w:val="center"/>
          </w:tcPr>
          <w:p w14:paraId="7B7173F4">
            <w:pPr>
              <w:widowControl/>
              <w:rPr>
                <w:rFonts w:ascii="宋体" w:hAnsi="宋体" w:cs="宋体"/>
                <w:kern w:val="0"/>
                <w:sz w:val="22"/>
              </w:rPr>
            </w:pPr>
            <w:r>
              <w:rPr>
                <w:rFonts w:hint="eastAsia" w:ascii="宋体" w:hAnsi="宋体" w:cs="宋体"/>
                <w:kern w:val="0"/>
                <w:sz w:val="22"/>
              </w:rPr>
              <w:t>及时公开</w:t>
            </w:r>
          </w:p>
        </w:tc>
        <w:tc>
          <w:tcPr>
            <w:tcW w:w="2026" w:type="dxa"/>
            <w:vAlign w:val="center"/>
          </w:tcPr>
          <w:p w14:paraId="6498A597">
            <w:pPr>
              <w:widowControl/>
              <w:rPr>
                <w:rFonts w:ascii="宋体" w:hAnsi="宋体" w:cs="宋体"/>
                <w:kern w:val="0"/>
                <w:sz w:val="22"/>
              </w:rPr>
            </w:pPr>
            <w:r>
              <w:rPr>
                <w:rFonts w:ascii="宋体" w:hAnsi="宋体" w:cs="宋体"/>
                <w:kern w:val="0"/>
                <w:sz w:val="22"/>
              </w:rPr>
              <w:t>■政府网站</w:t>
            </w:r>
            <w:r>
              <w:rPr>
                <w:rFonts w:hint="eastAsia" w:ascii="宋体" w:hAnsi="宋体" w:cs="宋体"/>
                <w:kern w:val="0"/>
                <w:sz w:val="22"/>
              </w:rPr>
              <w:br w:type="textWrapping"/>
            </w:r>
            <w:r>
              <w:rPr>
                <w:rFonts w:ascii="宋体" w:hAnsi="宋体" w:cs="宋体"/>
                <w:kern w:val="0"/>
                <w:sz w:val="22"/>
              </w:rPr>
              <w:t>■政务新媒体</w:t>
            </w:r>
          </w:p>
        </w:tc>
        <w:tc>
          <w:tcPr>
            <w:tcW w:w="932" w:type="dxa"/>
            <w:vAlign w:val="center"/>
          </w:tcPr>
          <w:p w14:paraId="68B7A19A">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7317B284">
            <w:pPr>
              <w:widowControl/>
              <w:jc w:val="center"/>
              <w:rPr>
                <w:rFonts w:ascii="宋体" w:hAnsi="宋体" w:cs="宋体"/>
                <w:kern w:val="0"/>
                <w:sz w:val="22"/>
              </w:rPr>
            </w:pPr>
          </w:p>
        </w:tc>
        <w:tc>
          <w:tcPr>
            <w:tcW w:w="693" w:type="dxa"/>
            <w:vAlign w:val="center"/>
          </w:tcPr>
          <w:p w14:paraId="0AE410E4">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341594D8">
            <w:pPr>
              <w:widowControl/>
              <w:jc w:val="center"/>
              <w:rPr>
                <w:rFonts w:ascii="宋体" w:hAnsi="宋体" w:cs="宋体"/>
                <w:kern w:val="0"/>
                <w:sz w:val="22"/>
              </w:rPr>
            </w:pPr>
          </w:p>
        </w:tc>
      </w:tr>
      <w:tr w14:paraId="4E752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361" w:hRule="atLeast"/>
        </w:trPr>
        <w:tc>
          <w:tcPr>
            <w:tcW w:w="590" w:type="dxa"/>
            <w:gridSpan w:val="2"/>
            <w:vAlign w:val="center"/>
          </w:tcPr>
          <w:p w14:paraId="47DC67D4">
            <w:pPr>
              <w:widowControl/>
              <w:jc w:val="center"/>
              <w:rPr>
                <w:rFonts w:ascii="宋体" w:hAnsi="宋体" w:cs="宋体"/>
                <w:kern w:val="0"/>
                <w:sz w:val="22"/>
              </w:rPr>
            </w:pPr>
            <w:r>
              <w:rPr>
                <w:rFonts w:hint="eastAsia" w:ascii="宋体" w:hAnsi="宋体" w:cs="宋体"/>
                <w:kern w:val="0"/>
                <w:sz w:val="22"/>
              </w:rPr>
              <w:t>16</w:t>
            </w:r>
          </w:p>
        </w:tc>
        <w:tc>
          <w:tcPr>
            <w:tcW w:w="1374" w:type="dxa"/>
            <w:vMerge w:val="continue"/>
            <w:vAlign w:val="center"/>
          </w:tcPr>
          <w:p w14:paraId="1E167EDC">
            <w:pPr>
              <w:widowControl/>
              <w:rPr>
                <w:rFonts w:ascii="宋体" w:hAnsi="宋体" w:cs="宋体"/>
                <w:kern w:val="0"/>
                <w:sz w:val="22"/>
              </w:rPr>
            </w:pPr>
          </w:p>
        </w:tc>
        <w:tc>
          <w:tcPr>
            <w:tcW w:w="4542" w:type="dxa"/>
            <w:vAlign w:val="center"/>
          </w:tcPr>
          <w:p w14:paraId="21AF0326">
            <w:pPr>
              <w:widowControl/>
              <w:rPr>
                <w:rFonts w:ascii="宋体" w:hAnsi="宋体" w:cs="宋体"/>
                <w:kern w:val="0"/>
                <w:sz w:val="22"/>
              </w:rPr>
            </w:pPr>
            <w:r>
              <w:rPr>
                <w:rFonts w:hint="eastAsia" w:ascii="宋体" w:hAnsi="宋体" w:cs="宋体"/>
                <w:kern w:val="0"/>
                <w:sz w:val="22"/>
              </w:rPr>
              <w:t>咨询、投诉、举报、建议</w:t>
            </w:r>
          </w:p>
        </w:tc>
        <w:tc>
          <w:tcPr>
            <w:tcW w:w="2603" w:type="dxa"/>
            <w:vAlign w:val="center"/>
          </w:tcPr>
          <w:p w14:paraId="79101F48">
            <w:pPr>
              <w:widowControl/>
              <w:rPr>
                <w:rFonts w:hint="eastAsia" w:ascii="宋体" w:hAnsi="宋体" w:eastAsia="宋体" w:cs="宋体"/>
                <w:kern w:val="0"/>
                <w:sz w:val="22"/>
                <w:lang w:eastAsia="zh-CN"/>
              </w:rPr>
            </w:pPr>
            <w:r>
              <w:rPr>
                <w:rFonts w:hint="eastAsia" w:ascii="宋体" w:hAnsi="宋体" w:cs="宋体"/>
                <w:kern w:val="0"/>
                <w:sz w:val="22"/>
                <w:lang w:val="en-US" w:eastAsia="zh-CN"/>
              </w:rPr>
              <w:t>1</w:t>
            </w:r>
            <w:r>
              <w:rPr>
                <w:rFonts w:hint="eastAsia" w:ascii="宋体" w:hAnsi="宋体" w:cs="宋体"/>
                <w:kern w:val="0"/>
                <w:sz w:val="22"/>
              </w:rPr>
              <w:t>.在线咨询</w:t>
            </w:r>
            <w:r>
              <w:rPr>
                <w:rFonts w:hint="eastAsia" w:ascii="宋体" w:hAnsi="宋体" w:cs="宋体"/>
                <w:kern w:val="0"/>
                <w:sz w:val="22"/>
              </w:rPr>
              <w:br w:type="textWrapping"/>
            </w:r>
            <w:r>
              <w:rPr>
                <w:rFonts w:hint="eastAsia" w:ascii="宋体" w:hAnsi="宋体" w:cs="宋体"/>
                <w:kern w:val="0"/>
                <w:sz w:val="22"/>
                <w:lang w:val="en-US" w:eastAsia="zh-CN"/>
              </w:rPr>
              <w:t>2</w:t>
            </w:r>
            <w:r>
              <w:rPr>
                <w:rFonts w:hint="eastAsia" w:ascii="宋体" w:hAnsi="宋体" w:cs="宋体"/>
                <w:kern w:val="0"/>
                <w:sz w:val="22"/>
              </w:rPr>
              <w:t>.</w:t>
            </w:r>
            <w:r>
              <w:rPr>
                <w:rFonts w:hint="eastAsia" w:ascii="宋体" w:hAnsi="宋体" w:cs="宋体"/>
                <w:kern w:val="0"/>
                <w:sz w:val="22"/>
                <w:lang w:eastAsia="zh-CN"/>
              </w:rPr>
              <w:t>网上信访</w:t>
            </w:r>
          </w:p>
        </w:tc>
        <w:tc>
          <w:tcPr>
            <w:tcW w:w="3585" w:type="dxa"/>
            <w:vAlign w:val="center"/>
          </w:tcPr>
          <w:p w14:paraId="4D6C87C1">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14:paraId="784CE8F4">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064C4201">
            <w:pPr>
              <w:widowControl/>
              <w:rPr>
                <w:rFonts w:ascii="宋体" w:hAnsi="宋体" w:cs="宋体"/>
                <w:kern w:val="0"/>
                <w:sz w:val="22"/>
              </w:rPr>
            </w:pPr>
            <w:r>
              <w:rPr>
                <w:rFonts w:hint="eastAsia" w:ascii="宋体" w:hAnsi="宋体" w:cs="宋体"/>
                <w:kern w:val="0"/>
                <w:sz w:val="22"/>
              </w:rPr>
              <w:t>■政府网站</w:t>
            </w:r>
          </w:p>
          <w:p w14:paraId="6960DA2D">
            <w:pPr>
              <w:widowControl/>
              <w:rPr>
                <w:rFonts w:ascii="宋体" w:hAnsi="宋体" w:cs="宋体"/>
                <w:kern w:val="0"/>
                <w:sz w:val="22"/>
              </w:rPr>
            </w:pPr>
            <w:r>
              <w:rPr>
                <w:rFonts w:hint="eastAsia" w:ascii="宋体" w:hAnsi="宋体" w:cs="宋体"/>
                <w:kern w:val="0"/>
                <w:sz w:val="22"/>
              </w:rPr>
              <w:t>■政务新媒体</w:t>
            </w:r>
          </w:p>
          <w:p w14:paraId="5B8DE561">
            <w:pPr>
              <w:widowControl/>
              <w:rPr>
                <w:rFonts w:ascii="宋体" w:hAnsi="宋体" w:cs="宋体"/>
                <w:kern w:val="0"/>
                <w:sz w:val="22"/>
              </w:rPr>
            </w:pPr>
          </w:p>
        </w:tc>
        <w:tc>
          <w:tcPr>
            <w:tcW w:w="932" w:type="dxa"/>
            <w:vAlign w:val="center"/>
          </w:tcPr>
          <w:p w14:paraId="2CF08349">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185B1FDF">
            <w:pPr>
              <w:widowControl/>
              <w:jc w:val="center"/>
              <w:rPr>
                <w:rFonts w:ascii="宋体" w:hAnsi="宋体" w:cs="宋体"/>
                <w:kern w:val="0"/>
                <w:sz w:val="22"/>
              </w:rPr>
            </w:pPr>
          </w:p>
        </w:tc>
        <w:tc>
          <w:tcPr>
            <w:tcW w:w="693" w:type="dxa"/>
            <w:vAlign w:val="center"/>
          </w:tcPr>
          <w:p w14:paraId="32AC769F">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200EDF05">
            <w:pPr>
              <w:widowControl/>
              <w:jc w:val="center"/>
              <w:rPr>
                <w:rFonts w:ascii="宋体" w:hAnsi="宋体" w:cs="宋体"/>
                <w:kern w:val="0"/>
                <w:sz w:val="22"/>
              </w:rPr>
            </w:pPr>
          </w:p>
        </w:tc>
      </w:tr>
      <w:tr w14:paraId="50EF2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361" w:hRule="atLeast"/>
        </w:trPr>
        <w:tc>
          <w:tcPr>
            <w:tcW w:w="590" w:type="dxa"/>
            <w:gridSpan w:val="2"/>
            <w:vAlign w:val="center"/>
          </w:tcPr>
          <w:p w14:paraId="559BCEA2">
            <w:pPr>
              <w:widowControl/>
              <w:jc w:val="center"/>
              <w:rPr>
                <w:rFonts w:ascii="宋体" w:hAnsi="宋体" w:cs="宋体"/>
                <w:kern w:val="0"/>
                <w:sz w:val="22"/>
              </w:rPr>
            </w:pPr>
            <w:r>
              <w:rPr>
                <w:rFonts w:hint="eastAsia" w:ascii="宋体" w:hAnsi="宋体" w:cs="宋体"/>
                <w:kern w:val="0"/>
                <w:sz w:val="22"/>
              </w:rPr>
              <w:t>17</w:t>
            </w:r>
          </w:p>
        </w:tc>
        <w:tc>
          <w:tcPr>
            <w:tcW w:w="1374" w:type="dxa"/>
            <w:vAlign w:val="center"/>
          </w:tcPr>
          <w:p w14:paraId="1F218E0D">
            <w:pPr>
              <w:widowControl/>
              <w:rPr>
                <w:rFonts w:ascii="宋体" w:hAnsi="宋体" w:cs="宋体"/>
                <w:kern w:val="0"/>
                <w:sz w:val="22"/>
              </w:rPr>
            </w:pPr>
            <w:r>
              <w:rPr>
                <w:rFonts w:hint="eastAsia" w:ascii="宋体" w:hAnsi="宋体" w:cs="宋体"/>
                <w:kern w:val="0"/>
                <w:sz w:val="22"/>
              </w:rPr>
              <w:t>新闻发布</w:t>
            </w:r>
          </w:p>
        </w:tc>
        <w:tc>
          <w:tcPr>
            <w:tcW w:w="4542" w:type="dxa"/>
            <w:vAlign w:val="center"/>
          </w:tcPr>
          <w:p w14:paraId="6DD2CA97">
            <w:pPr>
              <w:widowControl/>
              <w:rPr>
                <w:rFonts w:ascii="宋体" w:hAnsi="宋体" w:cs="宋体"/>
                <w:kern w:val="0"/>
                <w:sz w:val="22"/>
              </w:rPr>
            </w:pPr>
            <w:r>
              <w:rPr>
                <w:rFonts w:hint="eastAsia" w:ascii="宋体" w:hAnsi="宋体" w:cs="宋体"/>
                <w:kern w:val="0"/>
                <w:sz w:val="22"/>
              </w:rPr>
              <w:t>新闻发布会</w:t>
            </w:r>
          </w:p>
        </w:tc>
        <w:tc>
          <w:tcPr>
            <w:tcW w:w="2603" w:type="dxa"/>
            <w:vAlign w:val="center"/>
          </w:tcPr>
          <w:p w14:paraId="2E78592F">
            <w:pPr>
              <w:widowControl/>
              <w:rPr>
                <w:rFonts w:ascii="宋体" w:hAnsi="宋体" w:cs="宋体"/>
                <w:kern w:val="0"/>
                <w:sz w:val="22"/>
              </w:rPr>
            </w:pPr>
            <w:r>
              <w:rPr>
                <w:rFonts w:hint="eastAsia" w:ascii="宋体" w:hAnsi="宋体" w:cs="宋体"/>
                <w:kern w:val="0"/>
                <w:sz w:val="22"/>
              </w:rPr>
              <w:t>1.国家相关部委、省委、省政府召开的涉及司法行政的新闻发布会</w:t>
            </w:r>
            <w:r>
              <w:rPr>
                <w:rFonts w:hint="eastAsia" w:ascii="宋体" w:hAnsi="宋体" w:cs="宋体"/>
                <w:kern w:val="0"/>
                <w:sz w:val="22"/>
              </w:rPr>
              <w:br w:type="textWrapping"/>
            </w:r>
            <w:r>
              <w:rPr>
                <w:rFonts w:hint="eastAsia" w:ascii="宋体" w:hAnsi="宋体" w:cs="宋体"/>
                <w:kern w:val="0"/>
                <w:sz w:val="22"/>
              </w:rPr>
              <w:t>2.本单位召开的各类新闻发布会、新闻通气会和新闻吹风会</w:t>
            </w:r>
          </w:p>
        </w:tc>
        <w:tc>
          <w:tcPr>
            <w:tcW w:w="3585" w:type="dxa"/>
            <w:vAlign w:val="center"/>
          </w:tcPr>
          <w:p w14:paraId="30C4B2D0">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14:paraId="16A37AA8">
            <w:pPr>
              <w:widowControl/>
              <w:rPr>
                <w:rFonts w:ascii="宋体" w:hAnsi="宋体" w:cs="宋体"/>
                <w:kern w:val="0"/>
                <w:sz w:val="22"/>
              </w:rPr>
            </w:pPr>
            <w:r>
              <w:rPr>
                <w:rFonts w:hint="eastAsia" w:ascii="宋体" w:hAnsi="宋体" w:cs="宋体"/>
                <w:kern w:val="0"/>
                <w:sz w:val="22"/>
              </w:rPr>
              <w:t>及时公开</w:t>
            </w:r>
          </w:p>
        </w:tc>
        <w:tc>
          <w:tcPr>
            <w:tcW w:w="2026" w:type="dxa"/>
            <w:vAlign w:val="center"/>
          </w:tcPr>
          <w:p w14:paraId="74EAFC86">
            <w:pPr>
              <w:widowControl/>
              <w:rPr>
                <w:rFonts w:ascii="宋体" w:hAnsi="宋体" w:cs="宋体"/>
                <w:kern w:val="0"/>
                <w:sz w:val="22"/>
              </w:rPr>
            </w:pPr>
            <w:r>
              <w:rPr>
                <w:rFonts w:hint="eastAsia" w:ascii="宋体" w:hAnsi="宋体" w:cs="宋体"/>
                <w:kern w:val="0"/>
                <w:sz w:val="22"/>
              </w:rPr>
              <w:t>■政府网站</w:t>
            </w:r>
          </w:p>
          <w:p w14:paraId="6DA53B08">
            <w:pPr>
              <w:widowControl/>
              <w:rPr>
                <w:rFonts w:ascii="宋体" w:hAnsi="宋体" w:cs="宋体"/>
                <w:kern w:val="0"/>
                <w:sz w:val="22"/>
              </w:rPr>
            </w:pPr>
            <w:r>
              <w:rPr>
                <w:rFonts w:hint="eastAsia" w:ascii="宋体" w:hAnsi="宋体" w:cs="宋体"/>
                <w:kern w:val="0"/>
                <w:sz w:val="22"/>
              </w:rPr>
              <w:t>■政务新媒体</w:t>
            </w:r>
          </w:p>
        </w:tc>
        <w:tc>
          <w:tcPr>
            <w:tcW w:w="932" w:type="dxa"/>
            <w:vAlign w:val="center"/>
          </w:tcPr>
          <w:p w14:paraId="74864BC4">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70FE9EBD">
            <w:pPr>
              <w:widowControl/>
              <w:jc w:val="center"/>
              <w:rPr>
                <w:rFonts w:ascii="宋体" w:hAnsi="宋体" w:cs="宋体"/>
                <w:kern w:val="0"/>
                <w:sz w:val="22"/>
              </w:rPr>
            </w:pPr>
          </w:p>
        </w:tc>
        <w:tc>
          <w:tcPr>
            <w:tcW w:w="693" w:type="dxa"/>
            <w:vAlign w:val="center"/>
          </w:tcPr>
          <w:p w14:paraId="2D3799E0">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0E8AB0A1">
            <w:pPr>
              <w:widowControl/>
              <w:jc w:val="center"/>
              <w:rPr>
                <w:rFonts w:ascii="宋体" w:hAnsi="宋体" w:cs="宋体"/>
                <w:kern w:val="0"/>
                <w:sz w:val="22"/>
              </w:rPr>
            </w:pPr>
          </w:p>
        </w:tc>
      </w:tr>
      <w:tr w14:paraId="13DB2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928" w:hRule="atLeast"/>
        </w:trPr>
        <w:tc>
          <w:tcPr>
            <w:tcW w:w="590" w:type="dxa"/>
            <w:gridSpan w:val="2"/>
            <w:vAlign w:val="center"/>
          </w:tcPr>
          <w:p w14:paraId="38B0505E">
            <w:pPr>
              <w:widowControl/>
              <w:jc w:val="center"/>
              <w:rPr>
                <w:rFonts w:ascii="宋体" w:hAnsi="宋体" w:cs="宋体"/>
                <w:kern w:val="0"/>
                <w:sz w:val="22"/>
              </w:rPr>
            </w:pPr>
            <w:r>
              <w:rPr>
                <w:rFonts w:hint="eastAsia" w:ascii="宋体" w:hAnsi="宋体" w:cs="宋体"/>
                <w:kern w:val="0"/>
                <w:sz w:val="22"/>
              </w:rPr>
              <w:t>18</w:t>
            </w:r>
          </w:p>
        </w:tc>
        <w:tc>
          <w:tcPr>
            <w:tcW w:w="1374" w:type="dxa"/>
            <w:vMerge w:val="restart"/>
            <w:vAlign w:val="center"/>
          </w:tcPr>
          <w:p w14:paraId="393CF01F">
            <w:pPr>
              <w:widowControl/>
              <w:rPr>
                <w:rFonts w:ascii="宋体" w:hAnsi="宋体" w:cs="宋体"/>
                <w:kern w:val="0"/>
                <w:sz w:val="22"/>
              </w:rPr>
            </w:pPr>
            <w:r>
              <w:rPr>
                <w:rFonts w:hint="eastAsia" w:ascii="宋体" w:hAnsi="宋体" w:cs="宋体"/>
                <w:kern w:val="0"/>
                <w:sz w:val="22"/>
              </w:rPr>
              <w:t>重点领域信息</w:t>
            </w:r>
          </w:p>
        </w:tc>
        <w:tc>
          <w:tcPr>
            <w:tcW w:w="4542" w:type="dxa"/>
            <w:vAlign w:val="center"/>
          </w:tcPr>
          <w:p w14:paraId="59A3AE25">
            <w:pPr>
              <w:widowControl/>
              <w:rPr>
                <w:rFonts w:ascii="宋体" w:hAnsi="宋体" w:cs="宋体"/>
                <w:kern w:val="0"/>
                <w:sz w:val="22"/>
              </w:rPr>
            </w:pPr>
            <w:r>
              <w:rPr>
                <w:rFonts w:hint="eastAsia" w:ascii="宋体" w:hAnsi="宋体" w:cs="宋体"/>
                <w:kern w:val="0"/>
                <w:sz w:val="22"/>
              </w:rPr>
              <w:t>权责清单</w:t>
            </w:r>
          </w:p>
        </w:tc>
        <w:tc>
          <w:tcPr>
            <w:tcW w:w="2603" w:type="dxa"/>
            <w:vAlign w:val="center"/>
          </w:tcPr>
          <w:p w14:paraId="69571EB1">
            <w:pPr>
              <w:widowControl/>
              <w:rPr>
                <w:rFonts w:ascii="宋体" w:hAnsi="宋体" w:cs="宋体"/>
                <w:kern w:val="0"/>
                <w:sz w:val="22"/>
              </w:rPr>
            </w:pPr>
            <w:r>
              <w:rPr>
                <w:rFonts w:hint="eastAsia" w:ascii="宋体" w:hAnsi="宋体" w:cs="宋体"/>
                <w:kern w:val="0"/>
                <w:sz w:val="22"/>
              </w:rPr>
              <w:t>经相关部门核定的权力和责任清单</w:t>
            </w:r>
          </w:p>
        </w:tc>
        <w:tc>
          <w:tcPr>
            <w:tcW w:w="3585" w:type="dxa"/>
            <w:vAlign w:val="center"/>
          </w:tcPr>
          <w:p w14:paraId="5B1BB35F">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14:paraId="53F7D3EE">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542C4FBC">
            <w:pPr>
              <w:widowControl/>
              <w:rPr>
                <w:rFonts w:ascii="宋体" w:hAnsi="宋体" w:cs="宋体"/>
                <w:kern w:val="0"/>
                <w:sz w:val="22"/>
              </w:rPr>
            </w:pPr>
            <w:r>
              <w:rPr>
                <w:rFonts w:hint="eastAsia" w:ascii="宋体" w:hAnsi="宋体" w:cs="宋体"/>
                <w:kern w:val="0"/>
                <w:sz w:val="22"/>
              </w:rPr>
              <w:t>■政府网站</w:t>
            </w:r>
          </w:p>
        </w:tc>
        <w:tc>
          <w:tcPr>
            <w:tcW w:w="932" w:type="dxa"/>
            <w:vAlign w:val="center"/>
          </w:tcPr>
          <w:p w14:paraId="3C2F5158">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76C4A837">
            <w:pPr>
              <w:widowControl/>
              <w:jc w:val="center"/>
              <w:rPr>
                <w:rFonts w:ascii="宋体" w:hAnsi="宋体" w:cs="宋体"/>
                <w:kern w:val="0"/>
                <w:sz w:val="22"/>
              </w:rPr>
            </w:pPr>
          </w:p>
        </w:tc>
        <w:tc>
          <w:tcPr>
            <w:tcW w:w="693" w:type="dxa"/>
            <w:vAlign w:val="center"/>
          </w:tcPr>
          <w:p w14:paraId="71680AD3">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4346C224">
            <w:pPr>
              <w:widowControl/>
              <w:jc w:val="center"/>
              <w:rPr>
                <w:rFonts w:ascii="宋体" w:hAnsi="宋体" w:cs="宋体"/>
                <w:kern w:val="0"/>
                <w:sz w:val="22"/>
              </w:rPr>
            </w:pPr>
          </w:p>
        </w:tc>
      </w:tr>
      <w:tr w14:paraId="3304E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928" w:hRule="atLeast"/>
        </w:trPr>
        <w:tc>
          <w:tcPr>
            <w:tcW w:w="590" w:type="dxa"/>
            <w:gridSpan w:val="2"/>
            <w:vAlign w:val="center"/>
          </w:tcPr>
          <w:p w14:paraId="7806264D">
            <w:pPr>
              <w:widowControl/>
              <w:jc w:val="center"/>
              <w:rPr>
                <w:rFonts w:ascii="宋体" w:hAnsi="宋体" w:cs="宋体"/>
                <w:kern w:val="0"/>
                <w:sz w:val="22"/>
              </w:rPr>
            </w:pPr>
            <w:r>
              <w:rPr>
                <w:rFonts w:hint="eastAsia" w:ascii="宋体" w:hAnsi="宋体" w:cs="宋体"/>
                <w:kern w:val="0"/>
                <w:sz w:val="22"/>
              </w:rPr>
              <w:t>19</w:t>
            </w:r>
          </w:p>
        </w:tc>
        <w:tc>
          <w:tcPr>
            <w:tcW w:w="1374" w:type="dxa"/>
            <w:vMerge w:val="continue"/>
            <w:vAlign w:val="center"/>
          </w:tcPr>
          <w:p w14:paraId="156B1785">
            <w:pPr>
              <w:widowControl/>
              <w:rPr>
                <w:rFonts w:ascii="宋体" w:hAnsi="宋体" w:cs="宋体"/>
                <w:kern w:val="0"/>
                <w:sz w:val="22"/>
              </w:rPr>
            </w:pPr>
          </w:p>
        </w:tc>
        <w:tc>
          <w:tcPr>
            <w:tcW w:w="4542" w:type="dxa"/>
            <w:vAlign w:val="center"/>
          </w:tcPr>
          <w:p w14:paraId="540AD12D">
            <w:pPr>
              <w:widowControl/>
              <w:rPr>
                <w:rFonts w:ascii="宋体" w:hAnsi="宋体" w:cs="宋体"/>
                <w:kern w:val="0"/>
                <w:sz w:val="22"/>
              </w:rPr>
            </w:pPr>
            <w:r>
              <w:rPr>
                <w:rFonts w:hint="eastAsia" w:ascii="宋体" w:hAnsi="宋体" w:cs="宋体"/>
                <w:kern w:val="0"/>
                <w:sz w:val="22"/>
              </w:rPr>
              <w:t>规划计划</w:t>
            </w:r>
          </w:p>
        </w:tc>
        <w:tc>
          <w:tcPr>
            <w:tcW w:w="2603" w:type="dxa"/>
            <w:vAlign w:val="center"/>
          </w:tcPr>
          <w:p w14:paraId="2475C99E">
            <w:pPr>
              <w:widowControl/>
              <w:adjustRightInd w:val="0"/>
              <w:snapToGrid w:val="0"/>
              <w:rPr>
                <w:rFonts w:ascii="宋体" w:hAnsi="宋体" w:cs="宋体"/>
                <w:kern w:val="0"/>
                <w:sz w:val="22"/>
              </w:rPr>
            </w:pPr>
            <w:r>
              <w:rPr>
                <w:rFonts w:hint="eastAsia" w:ascii="宋体" w:hAnsi="宋体" w:cs="宋体"/>
                <w:kern w:val="0"/>
                <w:sz w:val="22"/>
              </w:rPr>
              <w:t>1.行业发展规划、专项规划</w:t>
            </w:r>
            <w:r>
              <w:rPr>
                <w:rFonts w:hint="eastAsia" w:ascii="宋体" w:hAnsi="宋体" w:cs="宋体"/>
                <w:kern w:val="0"/>
                <w:sz w:val="22"/>
              </w:rPr>
              <w:br w:type="textWrapping"/>
            </w:r>
            <w:r>
              <w:rPr>
                <w:rFonts w:hint="eastAsia" w:ascii="宋体" w:hAnsi="宋体" w:cs="宋体"/>
                <w:kern w:val="0"/>
                <w:sz w:val="22"/>
              </w:rPr>
              <w:t>2.河北省司法厅年度工作要点</w:t>
            </w:r>
            <w:r>
              <w:rPr>
                <w:rFonts w:hint="eastAsia" w:ascii="宋体" w:hAnsi="宋体" w:cs="宋体"/>
                <w:kern w:val="0"/>
                <w:sz w:val="22"/>
              </w:rPr>
              <w:br w:type="textWrapping"/>
            </w:r>
            <w:r>
              <w:rPr>
                <w:rFonts w:hint="eastAsia" w:ascii="宋体" w:hAnsi="宋体" w:cs="宋体"/>
                <w:kern w:val="0"/>
                <w:sz w:val="22"/>
              </w:rPr>
              <w:t>3.河北省司法厅主要工作思路</w:t>
            </w:r>
          </w:p>
        </w:tc>
        <w:tc>
          <w:tcPr>
            <w:tcW w:w="3585" w:type="dxa"/>
            <w:vAlign w:val="center"/>
          </w:tcPr>
          <w:p w14:paraId="5764D06E">
            <w:pPr>
              <w:widowControl/>
              <w:adjustRightInd w:val="0"/>
              <w:snapToGrid w:val="0"/>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14:paraId="16F7B6C3">
            <w:pPr>
              <w:widowControl/>
              <w:adjustRightInd w:val="0"/>
              <w:snapToGrid w:val="0"/>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313A965C">
            <w:pPr>
              <w:widowControl/>
              <w:rPr>
                <w:rFonts w:ascii="宋体" w:hAnsi="宋体" w:cs="宋体"/>
                <w:kern w:val="0"/>
                <w:sz w:val="22"/>
              </w:rPr>
            </w:pPr>
            <w:r>
              <w:rPr>
                <w:rFonts w:hint="eastAsia" w:ascii="宋体" w:hAnsi="宋体" w:cs="宋体"/>
                <w:kern w:val="0"/>
                <w:sz w:val="22"/>
              </w:rPr>
              <w:t>■政府网站</w:t>
            </w:r>
          </w:p>
          <w:p w14:paraId="429322D3">
            <w:pPr>
              <w:widowControl/>
              <w:rPr>
                <w:rFonts w:ascii="宋体" w:hAnsi="宋体" w:cs="宋体"/>
                <w:kern w:val="0"/>
                <w:sz w:val="22"/>
              </w:rPr>
            </w:pPr>
            <w:r>
              <w:rPr>
                <w:rFonts w:hint="eastAsia" w:ascii="宋体" w:hAnsi="宋体" w:cs="宋体"/>
                <w:kern w:val="0"/>
                <w:sz w:val="22"/>
              </w:rPr>
              <w:t>■政务新媒体</w:t>
            </w:r>
          </w:p>
        </w:tc>
        <w:tc>
          <w:tcPr>
            <w:tcW w:w="932" w:type="dxa"/>
            <w:vAlign w:val="center"/>
          </w:tcPr>
          <w:p w14:paraId="7860DDE1">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43A387B3">
            <w:pPr>
              <w:widowControl/>
              <w:jc w:val="center"/>
              <w:rPr>
                <w:rFonts w:ascii="宋体" w:hAnsi="宋体" w:cs="宋体"/>
                <w:kern w:val="0"/>
                <w:sz w:val="22"/>
              </w:rPr>
            </w:pPr>
          </w:p>
        </w:tc>
        <w:tc>
          <w:tcPr>
            <w:tcW w:w="693" w:type="dxa"/>
            <w:vAlign w:val="center"/>
          </w:tcPr>
          <w:p w14:paraId="1BB772FB">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3AF36546">
            <w:pPr>
              <w:widowControl/>
              <w:jc w:val="center"/>
              <w:rPr>
                <w:rFonts w:ascii="宋体" w:hAnsi="宋体" w:cs="宋体"/>
                <w:kern w:val="0"/>
                <w:sz w:val="22"/>
              </w:rPr>
            </w:pPr>
          </w:p>
        </w:tc>
      </w:tr>
      <w:tr w14:paraId="3F4DE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928" w:hRule="atLeast"/>
        </w:trPr>
        <w:tc>
          <w:tcPr>
            <w:tcW w:w="590" w:type="dxa"/>
            <w:gridSpan w:val="2"/>
            <w:vAlign w:val="center"/>
          </w:tcPr>
          <w:p w14:paraId="69A7CDB3">
            <w:pPr>
              <w:widowControl/>
              <w:jc w:val="center"/>
              <w:rPr>
                <w:rFonts w:ascii="宋体" w:hAnsi="宋体" w:cs="宋体"/>
                <w:kern w:val="0"/>
                <w:sz w:val="22"/>
              </w:rPr>
            </w:pPr>
            <w:r>
              <w:rPr>
                <w:rFonts w:hint="eastAsia" w:ascii="宋体" w:hAnsi="宋体" w:cs="宋体"/>
                <w:kern w:val="0"/>
                <w:sz w:val="22"/>
              </w:rPr>
              <w:t>20</w:t>
            </w:r>
          </w:p>
        </w:tc>
        <w:tc>
          <w:tcPr>
            <w:tcW w:w="1374" w:type="dxa"/>
            <w:vMerge w:val="continue"/>
            <w:vAlign w:val="center"/>
          </w:tcPr>
          <w:p w14:paraId="279DBD7E">
            <w:pPr>
              <w:widowControl/>
              <w:rPr>
                <w:rFonts w:ascii="宋体" w:hAnsi="宋体" w:cs="宋体"/>
                <w:kern w:val="0"/>
                <w:sz w:val="22"/>
              </w:rPr>
            </w:pPr>
          </w:p>
        </w:tc>
        <w:tc>
          <w:tcPr>
            <w:tcW w:w="4542" w:type="dxa"/>
            <w:vAlign w:val="center"/>
          </w:tcPr>
          <w:p w14:paraId="36DF8036">
            <w:pPr>
              <w:widowControl/>
              <w:rPr>
                <w:rFonts w:ascii="宋体" w:hAnsi="宋体" w:cs="宋体"/>
                <w:kern w:val="0"/>
                <w:sz w:val="22"/>
              </w:rPr>
            </w:pPr>
            <w:r>
              <w:rPr>
                <w:rFonts w:hint="eastAsia" w:ascii="宋体" w:hAnsi="宋体" w:cs="宋体"/>
                <w:kern w:val="0"/>
                <w:sz w:val="22"/>
              </w:rPr>
              <w:t>财政资金</w:t>
            </w:r>
          </w:p>
        </w:tc>
        <w:tc>
          <w:tcPr>
            <w:tcW w:w="2603" w:type="dxa"/>
            <w:vAlign w:val="center"/>
          </w:tcPr>
          <w:p w14:paraId="5152270F">
            <w:pPr>
              <w:widowControl/>
              <w:adjustRightInd w:val="0"/>
              <w:snapToGrid w:val="0"/>
              <w:rPr>
                <w:rFonts w:ascii="宋体" w:hAnsi="宋体" w:cs="宋体"/>
                <w:kern w:val="0"/>
                <w:sz w:val="22"/>
              </w:rPr>
            </w:pPr>
            <w:r>
              <w:rPr>
                <w:rFonts w:hint="eastAsia" w:ascii="宋体" w:hAnsi="宋体" w:cs="宋体"/>
                <w:kern w:val="0"/>
                <w:sz w:val="22"/>
              </w:rPr>
              <w:t>财政预决算报告</w:t>
            </w:r>
          </w:p>
        </w:tc>
        <w:tc>
          <w:tcPr>
            <w:tcW w:w="3585" w:type="dxa"/>
            <w:vAlign w:val="center"/>
          </w:tcPr>
          <w:p w14:paraId="1E766460">
            <w:pPr>
              <w:widowControl/>
              <w:adjustRightInd w:val="0"/>
              <w:snapToGrid w:val="0"/>
              <w:rPr>
                <w:rFonts w:ascii="宋体" w:hAnsi="宋体" w:cs="宋体"/>
                <w:kern w:val="0"/>
                <w:sz w:val="22"/>
              </w:rPr>
            </w:pPr>
            <w:r>
              <w:rPr>
                <w:rFonts w:hint="eastAsia" w:ascii="宋体" w:hAnsi="宋体" w:cs="宋体"/>
                <w:kern w:val="0"/>
                <w:sz w:val="22"/>
              </w:rPr>
              <w:t>《中华人民共和国预算法》《中华人民共和国政府信息公开条例》《河北省实施&lt;中华人民共和国政府信息公开条例&gt;办法》等</w:t>
            </w:r>
          </w:p>
        </w:tc>
        <w:tc>
          <w:tcPr>
            <w:tcW w:w="2702" w:type="dxa"/>
            <w:vAlign w:val="center"/>
          </w:tcPr>
          <w:p w14:paraId="6CD0C858">
            <w:pPr>
              <w:widowControl/>
              <w:adjustRightInd w:val="0"/>
              <w:snapToGrid w:val="0"/>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65709EF1">
            <w:pPr>
              <w:widowControl/>
              <w:rPr>
                <w:rFonts w:ascii="宋体" w:hAnsi="宋体" w:cs="宋体"/>
                <w:kern w:val="0"/>
                <w:sz w:val="22"/>
              </w:rPr>
            </w:pPr>
            <w:r>
              <w:rPr>
                <w:rFonts w:hint="eastAsia" w:ascii="宋体" w:hAnsi="宋体" w:cs="宋体"/>
                <w:kern w:val="0"/>
                <w:sz w:val="22"/>
              </w:rPr>
              <w:t>■政府网站</w:t>
            </w:r>
            <w:r>
              <w:rPr>
                <w:rFonts w:hint="eastAsia" w:ascii="宋体" w:hAnsi="宋体" w:cs="宋体"/>
                <w:kern w:val="0"/>
                <w:sz w:val="22"/>
              </w:rPr>
              <w:br w:type="textWrapping"/>
            </w:r>
            <w:r>
              <w:rPr>
                <w:rFonts w:hint="eastAsia" w:ascii="宋体" w:hAnsi="宋体" w:cs="宋体"/>
                <w:kern w:val="0"/>
                <w:sz w:val="22"/>
              </w:rPr>
              <w:t>■政务新媒体</w:t>
            </w:r>
          </w:p>
          <w:p w14:paraId="7BC99E3A">
            <w:pPr>
              <w:widowControl/>
              <w:rPr>
                <w:rFonts w:ascii="宋体" w:hAnsi="宋体" w:cs="宋体"/>
                <w:kern w:val="0"/>
                <w:sz w:val="22"/>
              </w:rPr>
            </w:pPr>
            <w:r>
              <w:rPr>
                <w:rFonts w:hint="eastAsia" w:ascii="宋体" w:hAnsi="宋体" w:cs="宋体"/>
                <w:kern w:val="0"/>
                <w:sz w:val="22"/>
              </w:rPr>
              <w:t>■全国公共资源交易平台（河北省）</w:t>
            </w:r>
          </w:p>
        </w:tc>
        <w:tc>
          <w:tcPr>
            <w:tcW w:w="932" w:type="dxa"/>
            <w:vAlign w:val="center"/>
          </w:tcPr>
          <w:p w14:paraId="5FA47FFF">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14829B27">
            <w:pPr>
              <w:widowControl/>
              <w:jc w:val="center"/>
              <w:rPr>
                <w:rFonts w:ascii="宋体" w:hAnsi="宋体" w:cs="宋体"/>
                <w:kern w:val="0"/>
                <w:sz w:val="22"/>
              </w:rPr>
            </w:pPr>
          </w:p>
        </w:tc>
        <w:tc>
          <w:tcPr>
            <w:tcW w:w="693" w:type="dxa"/>
            <w:vAlign w:val="center"/>
          </w:tcPr>
          <w:p w14:paraId="421F08A0">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0166310F">
            <w:pPr>
              <w:widowControl/>
              <w:jc w:val="center"/>
              <w:rPr>
                <w:rFonts w:ascii="宋体" w:hAnsi="宋体" w:cs="宋体"/>
                <w:kern w:val="0"/>
                <w:sz w:val="22"/>
              </w:rPr>
            </w:pPr>
          </w:p>
        </w:tc>
      </w:tr>
      <w:tr w14:paraId="336C3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5102" w:hRule="atLeast"/>
        </w:trPr>
        <w:tc>
          <w:tcPr>
            <w:tcW w:w="590" w:type="dxa"/>
            <w:gridSpan w:val="2"/>
            <w:vAlign w:val="center"/>
          </w:tcPr>
          <w:p w14:paraId="3D77F542">
            <w:pPr>
              <w:widowControl/>
              <w:jc w:val="center"/>
              <w:rPr>
                <w:rFonts w:ascii="宋体" w:hAnsi="宋体" w:cs="宋体"/>
                <w:kern w:val="0"/>
                <w:sz w:val="22"/>
              </w:rPr>
            </w:pPr>
            <w:r>
              <w:rPr>
                <w:rFonts w:hint="eastAsia" w:ascii="宋体" w:hAnsi="宋体" w:cs="宋体"/>
                <w:kern w:val="0"/>
                <w:sz w:val="22"/>
              </w:rPr>
              <w:t>21</w:t>
            </w:r>
          </w:p>
        </w:tc>
        <w:tc>
          <w:tcPr>
            <w:tcW w:w="1374" w:type="dxa"/>
            <w:vMerge w:val="continue"/>
            <w:vAlign w:val="center"/>
          </w:tcPr>
          <w:p w14:paraId="28AE76B7">
            <w:pPr>
              <w:widowControl/>
              <w:rPr>
                <w:rFonts w:ascii="宋体" w:hAnsi="宋体" w:cs="宋体"/>
                <w:kern w:val="0"/>
                <w:sz w:val="22"/>
              </w:rPr>
            </w:pPr>
          </w:p>
        </w:tc>
        <w:tc>
          <w:tcPr>
            <w:tcW w:w="4542" w:type="dxa"/>
            <w:vAlign w:val="center"/>
          </w:tcPr>
          <w:p w14:paraId="5B8AF54D">
            <w:pPr>
              <w:widowControl/>
              <w:rPr>
                <w:rFonts w:ascii="宋体" w:hAnsi="宋体" w:cs="宋体"/>
                <w:kern w:val="0"/>
                <w:sz w:val="22"/>
              </w:rPr>
            </w:pPr>
            <w:r>
              <w:rPr>
                <w:rFonts w:hint="eastAsia" w:ascii="宋体" w:hAnsi="宋体" w:cs="宋体"/>
                <w:kern w:val="0"/>
                <w:sz w:val="22"/>
              </w:rPr>
              <w:t>责任事项</w:t>
            </w:r>
          </w:p>
        </w:tc>
        <w:tc>
          <w:tcPr>
            <w:tcW w:w="2603" w:type="dxa"/>
            <w:vAlign w:val="center"/>
          </w:tcPr>
          <w:p w14:paraId="5717906F">
            <w:pPr>
              <w:widowControl/>
              <w:adjustRightInd w:val="0"/>
              <w:snapToGrid w:val="0"/>
              <w:rPr>
                <w:rFonts w:ascii="宋体" w:hAnsi="宋体" w:cs="宋体"/>
                <w:kern w:val="0"/>
                <w:sz w:val="22"/>
              </w:rPr>
            </w:pPr>
            <w:r>
              <w:rPr>
                <w:rFonts w:hint="eastAsia" w:ascii="宋体" w:hAnsi="宋体" w:cs="宋体"/>
                <w:kern w:val="0"/>
                <w:sz w:val="22"/>
              </w:rPr>
              <w:t>法治调研、法治督察与合法性审查、立法管理、社区矫正管理、戒毒所政管理、戒毒教育矫治、戒毒医疗康复、行政复议与行政应诉、行政执法协调监督、普法与依法治理、人民参与和促进法治、律师工作管理、公证工作管理、仲裁工作管理、司法鉴定管理、法律职业资格管理、装备财务保障、组织培训与警务督察等事项相关信息</w:t>
            </w:r>
          </w:p>
        </w:tc>
        <w:tc>
          <w:tcPr>
            <w:tcW w:w="3585" w:type="dxa"/>
            <w:vAlign w:val="center"/>
          </w:tcPr>
          <w:p w14:paraId="2FBFA25C">
            <w:pPr>
              <w:widowControl/>
              <w:adjustRightInd w:val="0"/>
              <w:snapToGrid w:val="0"/>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14:paraId="58AACE87">
            <w:pPr>
              <w:widowControl/>
              <w:adjustRightInd w:val="0"/>
              <w:snapToGrid w:val="0"/>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033367C1">
            <w:pPr>
              <w:widowControl/>
              <w:rPr>
                <w:rFonts w:ascii="宋体" w:hAnsi="宋体" w:cs="宋体"/>
                <w:kern w:val="0"/>
                <w:sz w:val="22"/>
              </w:rPr>
            </w:pPr>
            <w:r>
              <w:rPr>
                <w:rFonts w:hint="eastAsia" w:ascii="宋体" w:hAnsi="宋体" w:cs="宋体"/>
                <w:kern w:val="0"/>
                <w:sz w:val="22"/>
              </w:rPr>
              <w:t>■政府网站</w:t>
            </w:r>
          </w:p>
          <w:p w14:paraId="2E1B236D">
            <w:pPr>
              <w:widowControl/>
              <w:rPr>
                <w:rFonts w:ascii="宋体" w:hAnsi="宋体" w:cs="宋体"/>
                <w:kern w:val="0"/>
                <w:sz w:val="22"/>
              </w:rPr>
            </w:pPr>
            <w:r>
              <w:rPr>
                <w:rFonts w:hint="eastAsia" w:ascii="宋体" w:hAnsi="宋体" w:cs="宋体"/>
                <w:kern w:val="0"/>
                <w:sz w:val="22"/>
              </w:rPr>
              <w:t>■政务新媒体</w:t>
            </w:r>
          </w:p>
        </w:tc>
        <w:tc>
          <w:tcPr>
            <w:tcW w:w="932" w:type="dxa"/>
            <w:vAlign w:val="center"/>
          </w:tcPr>
          <w:p w14:paraId="32C901E3">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626DC931">
            <w:pPr>
              <w:widowControl/>
              <w:jc w:val="center"/>
              <w:rPr>
                <w:rFonts w:ascii="宋体" w:hAnsi="宋体" w:cs="宋体"/>
                <w:kern w:val="0"/>
                <w:sz w:val="22"/>
              </w:rPr>
            </w:pPr>
          </w:p>
        </w:tc>
        <w:tc>
          <w:tcPr>
            <w:tcW w:w="693" w:type="dxa"/>
            <w:vAlign w:val="center"/>
          </w:tcPr>
          <w:p w14:paraId="78ABE7A2">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79880C4E">
            <w:pPr>
              <w:widowControl/>
              <w:jc w:val="center"/>
              <w:rPr>
                <w:rFonts w:ascii="宋体" w:hAnsi="宋体" w:cs="宋体"/>
                <w:kern w:val="0"/>
                <w:sz w:val="22"/>
              </w:rPr>
            </w:pPr>
          </w:p>
        </w:tc>
      </w:tr>
      <w:tr w14:paraId="59C84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6009" w:hRule="atLeast"/>
        </w:trPr>
        <w:tc>
          <w:tcPr>
            <w:tcW w:w="590" w:type="dxa"/>
            <w:gridSpan w:val="2"/>
            <w:vAlign w:val="center"/>
          </w:tcPr>
          <w:p w14:paraId="476D82F8">
            <w:pPr>
              <w:widowControl/>
              <w:jc w:val="center"/>
              <w:rPr>
                <w:rFonts w:ascii="宋体" w:hAnsi="宋体" w:cs="宋体"/>
                <w:kern w:val="0"/>
                <w:sz w:val="22"/>
              </w:rPr>
            </w:pPr>
            <w:r>
              <w:rPr>
                <w:rFonts w:hint="eastAsia" w:ascii="宋体" w:hAnsi="宋体" w:cs="宋体"/>
                <w:kern w:val="0"/>
                <w:sz w:val="22"/>
              </w:rPr>
              <w:t>22</w:t>
            </w:r>
          </w:p>
        </w:tc>
        <w:tc>
          <w:tcPr>
            <w:tcW w:w="1374" w:type="dxa"/>
            <w:vAlign w:val="center"/>
          </w:tcPr>
          <w:p w14:paraId="67E6926B">
            <w:pPr>
              <w:widowControl/>
              <w:rPr>
                <w:rFonts w:ascii="宋体" w:hAnsi="宋体" w:cs="宋体"/>
                <w:kern w:val="0"/>
                <w:sz w:val="22"/>
              </w:rPr>
            </w:pPr>
            <w:r>
              <w:rPr>
                <w:rFonts w:hint="eastAsia" w:ascii="宋体" w:hAnsi="宋体" w:cs="宋体"/>
                <w:kern w:val="0"/>
                <w:sz w:val="22"/>
              </w:rPr>
              <w:t>事项办理（行政许可）</w:t>
            </w:r>
          </w:p>
        </w:tc>
        <w:tc>
          <w:tcPr>
            <w:tcW w:w="4542" w:type="dxa"/>
            <w:vAlign w:val="center"/>
          </w:tcPr>
          <w:p w14:paraId="01C707A2">
            <w:pPr>
              <w:widowControl/>
              <w:rPr>
                <w:rFonts w:hint="eastAsia" w:ascii="宋体" w:hAnsi="宋体" w:eastAsia="宋体" w:cs="宋体"/>
                <w:kern w:val="0"/>
                <w:sz w:val="22"/>
                <w:lang w:eastAsia="zh-CN"/>
              </w:rPr>
            </w:pPr>
            <w:r>
              <w:rPr>
                <w:rFonts w:hint="eastAsia" w:ascii="宋体" w:hAnsi="宋体" w:cs="宋体"/>
                <w:kern w:val="0"/>
                <w:sz w:val="22"/>
              </w:rPr>
              <w:t>（共1</w:t>
            </w:r>
            <w:r>
              <w:rPr>
                <w:rFonts w:hint="eastAsia" w:ascii="宋体" w:hAnsi="宋体" w:cs="宋体"/>
                <w:kern w:val="0"/>
                <w:sz w:val="22"/>
                <w:lang w:val="en-US" w:eastAsia="zh-CN"/>
              </w:rPr>
              <w:t>3</w:t>
            </w:r>
            <w:r>
              <w:rPr>
                <w:rFonts w:hint="eastAsia" w:ascii="宋体" w:hAnsi="宋体" w:cs="宋体"/>
                <w:kern w:val="0"/>
                <w:sz w:val="22"/>
              </w:rPr>
              <w:t>项）律师事务所（分所）设立、变更、注销许可</w:t>
            </w:r>
            <w:r>
              <w:rPr>
                <w:rFonts w:hint="eastAsia" w:ascii="宋体" w:hAnsi="宋体" w:cs="宋体"/>
                <w:kern w:val="0"/>
                <w:sz w:val="22"/>
                <w:lang w:eastAsia="zh-CN"/>
              </w:rPr>
              <w:t>；</w:t>
            </w:r>
            <w:r>
              <w:rPr>
                <w:rFonts w:hint="eastAsia" w:ascii="宋体" w:hAnsi="宋体" w:cs="宋体"/>
                <w:kern w:val="0"/>
                <w:sz w:val="22"/>
              </w:rPr>
              <w:t>律师执业、变更、注销许可</w:t>
            </w:r>
            <w:r>
              <w:rPr>
                <w:rFonts w:hint="eastAsia" w:ascii="宋体" w:hAnsi="宋体" w:cs="宋体"/>
                <w:kern w:val="0"/>
                <w:sz w:val="22"/>
                <w:lang w:eastAsia="zh-CN"/>
              </w:rPr>
              <w:t>；</w:t>
            </w:r>
            <w:r>
              <w:rPr>
                <w:rFonts w:hint="eastAsia" w:ascii="宋体" w:hAnsi="宋体" w:cs="宋体"/>
                <w:kern w:val="0"/>
                <w:sz w:val="22"/>
              </w:rPr>
              <w:t>香港、澳门律师事务所与内地律师事务所联营核准</w:t>
            </w:r>
            <w:r>
              <w:rPr>
                <w:rFonts w:hint="eastAsia" w:ascii="宋体" w:hAnsi="宋体" w:cs="宋体"/>
                <w:kern w:val="0"/>
                <w:sz w:val="22"/>
                <w:lang w:eastAsia="zh-CN"/>
              </w:rPr>
              <w:t>；</w:t>
            </w:r>
            <w:r>
              <w:rPr>
                <w:rFonts w:hint="eastAsia" w:ascii="宋体" w:hAnsi="宋体" w:cs="宋体"/>
                <w:kern w:val="0"/>
                <w:sz w:val="22"/>
              </w:rPr>
              <w:t>仲裁委员会设立、变更、注销登记</w:t>
            </w:r>
            <w:r>
              <w:rPr>
                <w:rFonts w:hint="eastAsia" w:ascii="宋体" w:hAnsi="宋体" w:cs="宋体"/>
                <w:kern w:val="0"/>
                <w:sz w:val="22"/>
                <w:lang w:eastAsia="zh-CN"/>
              </w:rPr>
              <w:t>；</w:t>
            </w:r>
            <w:r>
              <w:rPr>
                <w:rFonts w:hint="eastAsia" w:ascii="宋体" w:hAnsi="宋体" w:cs="宋体"/>
                <w:kern w:val="0"/>
                <w:sz w:val="22"/>
              </w:rPr>
              <w:t>司法鉴定机构及其分支机构设立、变更、注销登记</w:t>
            </w:r>
            <w:r>
              <w:rPr>
                <w:rFonts w:hint="eastAsia" w:ascii="宋体" w:hAnsi="宋体" w:cs="宋体"/>
                <w:kern w:val="0"/>
                <w:sz w:val="22"/>
                <w:lang w:eastAsia="zh-CN"/>
              </w:rPr>
              <w:t>；</w:t>
            </w:r>
            <w:r>
              <w:rPr>
                <w:rFonts w:hint="eastAsia" w:ascii="宋体" w:hAnsi="宋体" w:cs="宋体"/>
                <w:kern w:val="0"/>
                <w:sz w:val="22"/>
              </w:rPr>
              <w:t>司法鉴定人执业、变更、注销登记</w:t>
            </w:r>
            <w:r>
              <w:rPr>
                <w:rFonts w:hint="eastAsia" w:ascii="宋体" w:hAnsi="宋体" w:cs="宋体"/>
                <w:kern w:val="0"/>
                <w:sz w:val="22"/>
                <w:lang w:eastAsia="zh-CN"/>
              </w:rPr>
              <w:t>；</w:t>
            </w:r>
            <w:r>
              <w:rPr>
                <w:rFonts w:hint="eastAsia" w:ascii="宋体" w:hAnsi="宋体" w:cs="宋体"/>
                <w:kern w:val="0"/>
                <w:sz w:val="22"/>
              </w:rPr>
              <w:t>港澳台律师事务所驻河北代表机构设立许可</w:t>
            </w:r>
            <w:r>
              <w:rPr>
                <w:rFonts w:hint="eastAsia" w:ascii="宋体" w:hAnsi="宋体" w:cs="宋体"/>
                <w:kern w:val="0"/>
                <w:sz w:val="22"/>
                <w:lang w:eastAsia="zh-CN"/>
              </w:rPr>
              <w:t>；</w:t>
            </w:r>
            <w:r>
              <w:rPr>
                <w:rFonts w:hint="eastAsia" w:ascii="宋体" w:hAnsi="宋体" w:cs="宋体"/>
                <w:kern w:val="0"/>
                <w:sz w:val="22"/>
              </w:rPr>
              <w:t>取得国家法律职业资格的台湾居民在大陆申请律师执业审核</w:t>
            </w:r>
            <w:r>
              <w:rPr>
                <w:rFonts w:hint="eastAsia" w:ascii="宋体" w:hAnsi="宋体" w:cs="宋体"/>
                <w:kern w:val="0"/>
                <w:sz w:val="22"/>
                <w:lang w:eastAsia="zh-CN"/>
              </w:rPr>
              <w:t>；</w:t>
            </w:r>
            <w:r>
              <w:rPr>
                <w:rFonts w:hint="eastAsia" w:ascii="宋体" w:hAnsi="宋体" w:cs="宋体"/>
                <w:kern w:val="0"/>
                <w:sz w:val="22"/>
              </w:rPr>
              <w:t>香港、澳门永久性居民中的中国居民申请在内地从事律师执业</w:t>
            </w:r>
            <w:r>
              <w:rPr>
                <w:rFonts w:hint="eastAsia" w:ascii="宋体" w:hAnsi="宋体" w:cs="宋体"/>
                <w:kern w:val="0"/>
                <w:sz w:val="22"/>
                <w:lang w:eastAsia="zh-CN"/>
              </w:rPr>
              <w:t>；</w:t>
            </w:r>
            <w:r>
              <w:rPr>
                <w:rFonts w:hint="eastAsia" w:ascii="宋体" w:hAnsi="宋体" w:cs="宋体"/>
                <w:kern w:val="0"/>
                <w:sz w:val="22"/>
              </w:rPr>
              <w:t>港澳台律师事务所驻河北代表机构派驻代表执业许可</w:t>
            </w:r>
            <w:r>
              <w:rPr>
                <w:rFonts w:hint="eastAsia" w:ascii="宋体" w:hAnsi="宋体" w:cs="宋体"/>
                <w:kern w:val="0"/>
                <w:sz w:val="22"/>
                <w:lang w:eastAsia="zh-CN"/>
              </w:rPr>
              <w:t>；</w:t>
            </w:r>
            <w:r>
              <w:rPr>
                <w:rFonts w:hint="eastAsia" w:ascii="宋体" w:hAnsi="宋体" w:cs="宋体"/>
                <w:kern w:val="0"/>
                <w:sz w:val="22"/>
              </w:rPr>
              <w:t>公证员任职审核</w:t>
            </w:r>
            <w:r>
              <w:rPr>
                <w:rFonts w:hint="eastAsia" w:ascii="宋体" w:hAnsi="宋体" w:cs="宋体"/>
                <w:kern w:val="0"/>
                <w:sz w:val="22"/>
                <w:lang w:eastAsia="zh-CN"/>
              </w:rPr>
              <w:t>；</w:t>
            </w:r>
            <w:r>
              <w:rPr>
                <w:rFonts w:hint="eastAsia" w:ascii="宋体" w:hAnsi="宋体" w:cs="宋体"/>
                <w:kern w:val="0"/>
                <w:sz w:val="22"/>
              </w:rPr>
              <w:t>对司法部关于外国律师事务所驻华代表机构设立、变更、注销许可的初审</w:t>
            </w:r>
            <w:r>
              <w:rPr>
                <w:rFonts w:hint="eastAsia" w:ascii="宋体" w:hAnsi="宋体" w:cs="宋体"/>
                <w:kern w:val="0"/>
                <w:sz w:val="22"/>
                <w:lang w:eastAsia="zh-CN"/>
              </w:rPr>
              <w:t>；</w:t>
            </w:r>
            <w:r>
              <w:rPr>
                <w:rFonts w:hint="eastAsia" w:ascii="宋体" w:hAnsi="宋体" w:cs="宋体"/>
                <w:kern w:val="0"/>
                <w:sz w:val="22"/>
              </w:rPr>
              <w:t>对司法部关于外国律师事务所驻华代表机构派驻代表执业、变更许可的初审</w:t>
            </w:r>
          </w:p>
        </w:tc>
        <w:tc>
          <w:tcPr>
            <w:tcW w:w="2603" w:type="dxa"/>
            <w:vAlign w:val="center"/>
          </w:tcPr>
          <w:p w14:paraId="40F3BC86">
            <w:pPr>
              <w:widowControl/>
              <w:rPr>
                <w:rFonts w:ascii="宋体" w:hAnsi="宋体" w:cs="宋体"/>
                <w:kern w:val="0"/>
                <w:sz w:val="22"/>
              </w:rPr>
            </w:pPr>
            <w:r>
              <w:rPr>
                <w:rFonts w:hint="eastAsia" w:ascii="宋体" w:hAnsi="宋体" w:cs="宋体"/>
                <w:kern w:val="0"/>
                <w:sz w:val="22"/>
              </w:rPr>
              <w:t>每类事项的基本信息、受理条件、设定依据、办理流程、常见问题、收费标准、办理材料目录、办理结果样本、法律援助、办理结果、评价信息</w:t>
            </w:r>
          </w:p>
        </w:tc>
        <w:tc>
          <w:tcPr>
            <w:tcW w:w="3585" w:type="dxa"/>
            <w:vAlign w:val="center"/>
          </w:tcPr>
          <w:p w14:paraId="3D118719">
            <w:pPr>
              <w:widowControl/>
              <w:rPr>
                <w:rFonts w:ascii="宋体" w:hAnsi="宋体" w:cs="宋体"/>
                <w:kern w:val="0"/>
                <w:sz w:val="22"/>
              </w:rPr>
            </w:pPr>
            <w:r>
              <w:rPr>
                <w:rFonts w:hint="eastAsia" w:ascii="宋体" w:hAnsi="宋体" w:cs="宋体"/>
                <w:kern w:val="0"/>
                <w:sz w:val="22"/>
              </w:rPr>
              <w:t>《中华人民共和国行政许可法》《中华人民共和国政府信息公开条例》《河北省行政执法公示办法》《河北省人民政府办公厅关于印发河北省政务服务“好差评”评价办法的通知》等</w:t>
            </w:r>
          </w:p>
        </w:tc>
        <w:tc>
          <w:tcPr>
            <w:tcW w:w="2702" w:type="dxa"/>
            <w:vAlign w:val="center"/>
          </w:tcPr>
          <w:p w14:paraId="4400CC74">
            <w:pPr>
              <w:widowControl/>
              <w:rPr>
                <w:rFonts w:ascii="宋体" w:hAnsi="宋体" w:cs="宋体"/>
                <w:kern w:val="0"/>
                <w:sz w:val="22"/>
              </w:rPr>
            </w:pPr>
            <w:r>
              <w:rPr>
                <w:rFonts w:hint="eastAsia" w:ascii="宋体" w:hAnsi="宋体" w:cs="宋体"/>
                <w:kern w:val="0"/>
                <w:sz w:val="22"/>
              </w:rPr>
              <w:t>执法决定信息在决定作出之日起7个工作日内公开，其他相关信息形成或变更之日起20个工作日内公开（相关法律法规另有规定的，从其规定）</w:t>
            </w:r>
          </w:p>
        </w:tc>
        <w:tc>
          <w:tcPr>
            <w:tcW w:w="2026" w:type="dxa"/>
            <w:vAlign w:val="center"/>
          </w:tcPr>
          <w:p w14:paraId="53CDC4DD">
            <w:pPr>
              <w:widowControl/>
              <w:rPr>
                <w:rFonts w:ascii="宋体" w:hAnsi="宋体" w:cs="宋体"/>
                <w:kern w:val="0"/>
                <w:sz w:val="22"/>
              </w:rPr>
            </w:pPr>
            <w:r>
              <w:rPr>
                <w:rFonts w:hint="eastAsia" w:ascii="宋体" w:hAnsi="宋体" w:cs="宋体"/>
                <w:kern w:val="0"/>
                <w:sz w:val="22"/>
              </w:rPr>
              <w:t>■政府网站</w:t>
            </w:r>
          </w:p>
          <w:p w14:paraId="69709B59">
            <w:pPr>
              <w:widowControl/>
              <w:rPr>
                <w:rFonts w:ascii="宋体" w:hAnsi="宋体" w:cs="宋体"/>
                <w:kern w:val="0"/>
                <w:sz w:val="22"/>
              </w:rPr>
            </w:pPr>
            <w:r>
              <w:rPr>
                <w:rFonts w:hint="eastAsia" w:ascii="宋体" w:hAnsi="宋体" w:cs="宋体"/>
                <w:kern w:val="0"/>
                <w:sz w:val="22"/>
              </w:rPr>
              <w:t>■政务服务中心</w:t>
            </w:r>
            <w:r>
              <w:rPr>
                <w:rFonts w:hint="eastAsia" w:ascii="宋体" w:hAnsi="宋体" w:cs="宋体"/>
                <w:kern w:val="0"/>
                <w:sz w:val="22"/>
              </w:rPr>
              <w:br w:type="textWrapping"/>
            </w:r>
            <w:r>
              <w:rPr>
                <w:rFonts w:hint="eastAsia" w:ascii="宋体" w:hAnsi="宋体" w:cs="宋体"/>
                <w:kern w:val="0"/>
                <w:sz w:val="22"/>
              </w:rPr>
              <w:t>■一体化在线政务服务平台</w:t>
            </w:r>
            <w:r>
              <w:rPr>
                <w:rFonts w:hint="eastAsia" w:ascii="宋体" w:hAnsi="宋体" w:cs="宋体"/>
                <w:kern w:val="0"/>
                <w:sz w:val="22"/>
              </w:rPr>
              <w:br w:type="textWrapping"/>
            </w:r>
            <w:r>
              <w:rPr>
                <w:rFonts w:hint="eastAsia" w:ascii="宋体" w:hAnsi="宋体" w:cs="宋体"/>
                <w:kern w:val="0"/>
                <w:sz w:val="22"/>
              </w:rPr>
              <w:t>■河北省行政执法公示平台</w:t>
            </w:r>
          </w:p>
        </w:tc>
        <w:tc>
          <w:tcPr>
            <w:tcW w:w="932" w:type="dxa"/>
            <w:vAlign w:val="center"/>
          </w:tcPr>
          <w:p w14:paraId="1B30FE3A">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5487B88A">
            <w:pPr>
              <w:widowControl/>
              <w:jc w:val="center"/>
              <w:rPr>
                <w:rFonts w:ascii="宋体" w:hAnsi="宋体" w:cs="宋体"/>
                <w:kern w:val="0"/>
                <w:sz w:val="22"/>
              </w:rPr>
            </w:pPr>
          </w:p>
        </w:tc>
        <w:tc>
          <w:tcPr>
            <w:tcW w:w="693" w:type="dxa"/>
            <w:vAlign w:val="center"/>
          </w:tcPr>
          <w:p w14:paraId="0F36D4BE">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20826037">
            <w:pPr>
              <w:widowControl/>
              <w:jc w:val="center"/>
              <w:rPr>
                <w:rFonts w:ascii="宋体" w:hAnsi="宋体" w:cs="宋体"/>
                <w:kern w:val="0"/>
                <w:sz w:val="22"/>
              </w:rPr>
            </w:pPr>
          </w:p>
        </w:tc>
      </w:tr>
      <w:tr w14:paraId="70B6C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531" w:hRule="atLeast"/>
        </w:trPr>
        <w:tc>
          <w:tcPr>
            <w:tcW w:w="590" w:type="dxa"/>
            <w:gridSpan w:val="2"/>
            <w:vAlign w:val="center"/>
          </w:tcPr>
          <w:p w14:paraId="4BE9CA41">
            <w:pPr>
              <w:widowControl/>
              <w:jc w:val="center"/>
              <w:rPr>
                <w:rFonts w:ascii="宋体" w:hAnsi="宋体" w:cs="宋体"/>
                <w:kern w:val="0"/>
                <w:sz w:val="22"/>
              </w:rPr>
            </w:pPr>
            <w:r>
              <w:rPr>
                <w:rFonts w:hint="eastAsia" w:ascii="宋体" w:hAnsi="宋体" w:cs="宋体"/>
                <w:kern w:val="0"/>
                <w:sz w:val="22"/>
              </w:rPr>
              <w:t>23</w:t>
            </w:r>
          </w:p>
        </w:tc>
        <w:tc>
          <w:tcPr>
            <w:tcW w:w="1374" w:type="dxa"/>
            <w:vAlign w:val="center"/>
          </w:tcPr>
          <w:p w14:paraId="14BB2B78">
            <w:pPr>
              <w:widowControl/>
              <w:rPr>
                <w:rFonts w:ascii="宋体" w:hAnsi="宋体" w:cs="宋体"/>
                <w:kern w:val="0"/>
                <w:sz w:val="22"/>
              </w:rPr>
            </w:pPr>
            <w:r>
              <w:rPr>
                <w:rFonts w:hint="eastAsia" w:ascii="宋体" w:hAnsi="宋体" w:cs="宋体"/>
                <w:kern w:val="0"/>
                <w:sz w:val="22"/>
              </w:rPr>
              <w:t>事项办理（行政处罚）</w:t>
            </w:r>
          </w:p>
        </w:tc>
        <w:tc>
          <w:tcPr>
            <w:tcW w:w="4542" w:type="dxa"/>
            <w:vAlign w:val="center"/>
          </w:tcPr>
          <w:p w14:paraId="7C6ABB3A">
            <w:pPr>
              <w:widowControl/>
              <w:rPr>
                <w:rFonts w:hint="eastAsia" w:ascii="宋体" w:hAnsi="宋体" w:cs="宋体"/>
                <w:kern w:val="0"/>
                <w:sz w:val="22"/>
              </w:rPr>
            </w:pPr>
            <w:r>
              <w:rPr>
                <w:rFonts w:hint="eastAsia" w:ascii="宋体" w:hAnsi="宋体" w:cs="宋体"/>
                <w:kern w:val="0"/>
                <w:sz w:val="22"/>
              </w:rPr>
              <w:t>（共</w:t>
            </w:r>
            <w:r>
              <w:rPr>
                <w:rFonts w:hint="eastAsia" w:ascii="宋体" w:hAnsi="宋体" w:cs="宋体"/>
                <w:kern w:val="0"/>
                <w:sz w:val="22"/>
                <w:lang w:val="en-US" w:eastAsia="zh-CN"/>
              </w:rPr>
              <w:t>16</w:t>
            </w:r>
            <w:r>
              <w:rPr>
                <w:rFonts w:hint="eastAsia" w:ascii="宋体" w:hAnsi="宋体" w:cs="宋体"/>
                <w:kern w:val="0"/>
                <w:sz w:val="22"/>
              </w:rPr>
              <w:t>项）对公证机构和公证员以诋毁其他公证机构、公证员或者支付回扣、佣金等不正当手段争揽公证业务的。违反规定的收费标准收取公证费的。同时在二个以上公证机构执业的。从事有报酬的其他职业的。为本人及近亲属办理公证或者办理与本人及近亲属有利害关系的公证的。依照法律、行政法规的规定，应当给予处罚的其他行为的处罚</w:t>
            </w:r>
            <w:r>
              <w:rPr>
                <w:rFonts w:hint="eastAsia" w:ascii="宋体" w:hAnsi="宋体" w:cs="宋体"/>
                <w:kern w:val="0"/>
                <w:sz w:val="22"/>
                <w:lang w:eastAsia="zh-CN"/>
              </w:rPr>
              <w:t>；</w:t>
            </w:r>
            <w:r>
              <w:rPr>
                <w:rFonts w:hint="eastAsia" w:ascii="宋体" w:hAnsi="宋体" w:cs="宋体"/>
                <w:kern w:val="0"/>
                <w:sz w:val="22"/>
              </w:rPr>
              <w:t>对公证机构和公证员私自出具公证书的。为不真实、不合法的事项出具公证书的。侵占、挪用公证费或者侵占、盗窃公证专用物品的。毁损、篡改公证文书或者公证档案的。泄露在执业活动中知悉的国家秘密、商业秘密或者个人隐私的。依照法律、行政法规的规定，应当给予处罚的其他行为的处罚</w:t>
            </w:r>
            <w:r>
              <w:rPr>
                <w:rFonts w:hint="eastAsia" w:ascii="宋体" w:hAnsi="宋体" w:cs="宋体"/>
                <w:kern w:val="0"/>
                <w:sz w:val="22"/>
                <w:lang w:eastAsia="zh-CN"/>
              </w:rPr>
              <w:t>；</w:t>
            </w:r>
            <w:r>
              <w:rPr>
                <w:rFonts w:hint="eastAsia" w:ascii="宋体" w:hAnsi="宋体" w:cs="宋体"/>
                <w:kern w:val="0"/>
                <w:sz w:val="22"/>
              </w:rPr>
              <w:t>司法鉴定机构及其鉴定人处罚</w:t>
            </w:r>
            <w:r>
              <w:rPr>
                <w:rFonts w:hint="eastAsia" w:ascii="宋体" w:hAnsi="宋体" w:cs="宋体"/>
                <w:kern w:val="0"/>
                <w:sz w:val="22"/>
                <w:lang w:eastAsia="zh-CN"/>
              </w:rPr>
              <w:t>；</w:t>
            </w:r>
            <w:r>
              <w:rPr>
                <w:rFonts w:hint="eastAsia" w:ascii="宋体" w:hAnsi="宋体" w:cs="宋体"/>
                <w:kern w:val="0"/>
                <w:sz w:val="22"/>
              </w:rPr>
              <w:t>对律师违反规定会见法官、检察官、仲裁员以及其他有关工作人员，或者以其他不正当方式影响依法办理案件的。向法官、检察官、仲裁员以及其他有关工作人员行贿，介绍贿赂或者指使、诱导当事人行贿的。向司法行政部门提供虚假材料或者有其他弄虚作假行为的。故意提供虚假证据或者威胁、利诱他人提供虚假证据，妨碍对方当事人合法取得证据的。接受对方当事人财物或者其他利益，与对方当事人或者第三人恶意串通，侵害委托人权益的。扰乱法庭、仲裁庭秩序，干扰诉讼、仲裁活动的正常进行的。煽动、教唆当事人采取扰乱公共秩序、危害公共安全等非法手段解决争议的。发表危害国家安全、恶意诽谤他人、严重扰乱法庭秩序的言论的。泄露国家秘密的处罚</w:t>
            </w:r>
          </w:p>
          <w:p w14:paraId="224A3467">
            <w:pPr>
              <w:widowControl/>
              <w:rPr>
                <w:rFonts w:ascii="宋体" w:hAnsi="宋体" w:cs="宋体"/>
                <w:kern w:val="0"/>
                <w:sz w:val="22"/>
              </w:rPr>
            </w:pPr>
            <w:r>
              <w:rPr>
                <w:rFonts w:hint="eastAsia" w:ascii="宋体" w:hAnsi="宋体" w:cs="宋体"/>
                <w:kern w:val="0"/>
                <w:sz w:val="22"/>
                <w:lang w:eastAsia="zh-CN"/>
              </w:rPr>
              <w:t>；</w:t>
            </w:r>
            <w:r>
              <w:rPr>
                <w:rFonts w:hint="eastAsia" w:ascii="宋体" w:hAnsi="宋体" w:cs="宋体"/>
                <w:kern w:val="0"/>
                <w:sz w:val="22"/>
              </w:rPr>
              <w:t>对律师事务所违反规定接受委托、收取费用的。违反法定程序办理变更名称、负责人、章程、合伙协议、住所、合伙人等重大事项的。从事法律服务以外的经营活动的。以诋毁其他律师事务所、律师或者支付介绍费等不正当手段承揽业务的。违反规定接受有利益冲突的案件的。拒绝履行法律援助义务的。向司法行政部门提供虚假材料或者有其他弄虚作假行为的。对本所律师疏于管理，造成严重后果的处罚</w:t>
            </w:r>
            <w:r>
              <w:rPr>
                <w:rFonts w:hint="eastAsia" w:ascii="宋体" w:hAnsi="宋体" w:cs="宋体"/>
                <w:kern w:val="0"/>
                <w:sz w:val="22"/>
                <w:lang w:eastAsia="zh-CN"/>
              </w:rPr>
              <w:t>；</w:t>
            </w:r>
            <w:r>
              <w:rPr>
                <w:rFonts w:hint="eastAsia" w:ascii="宋体" w:hAnsi="宋体" w:cs="宋体"/>
                <w:kern w:val="0"/>
                <w:sz w:val="22"/>
              </w:rPr>
              <w:t>对港澳律师事务所驻河北代表处或者代表违反《香港、澳门特别行政区律师事务所驻内地代表机构管理办法》第十五条的规定，非法从事法律服务活动或者其他营利活动的处罚</w:t>
            </w:r>
            <w:r>
              <w:rPr>
                <w:rFonts w:hint="eastAsia" w:ascii="宋体" w:hAnsi="宋体" w:cs="宋体"/>
                <w:kern w:val="0"/>
                <w:sz w:val="22"/>
                <w:lang w:eastAsia="zh-CN"/>
              </w:rPr>
              <w:t>；</w:t>
            </w:r>
            <w:r>
              <w:rPr>
                <w:rFonts w:hint="eastAsia" w:ascii="宋体" w:hAnsi="宋体" w:cs="宋体"/>
                <w:kern w:val="0"/>
                <w:sz w:val="22"/>
              </w:rPr>
              <w:t>对港澳律师事务所驻河北代表处聘用内地执业律师，或者聘用的辅助人员从事法律服务的。开展法律服务收取费用未在内地结算的。未按时报送年度检验材料接受年度检验，或者未通过年度检验的处罚</w:t>
            </w:r>
            <w:r>
              <w:rPr>
                <w:rFonts w:hint="eastAsia" w:ascii="宋体" w:hAnsi="宋体" w:cs="宋体"/>
                <w:kern w:val="0"/>
                <w:sz w:val="22"/>
                <w:lang w:eastAsia="zh-CN"/>
              </w:rPr>
              <w:t>；</w:t>
            </w:r>
            <w:r>
              <w:rPr>
                <w:rFonts w:hint="eastAsia" w:ascii="宋体" w:hAnsi="宋体" w:cs="宋体"/>
                <w:kern w:val="0"/>
                <w:sz w:val="22"/>
              </w:rPr>
              <w:t>对港澳律师事务所驻河北代表机构代表同时在两个以上代表机构担任或者兼任代表的处罚。对港澳律师事务所驻河北代表机构或者代表泄露当事人的商业秘密或者个人隐私的处罚。对港澳律师事务所驻河北代表机构或者代表利用法律服务的便利，收受当事人财物或者其他好处的处罚</w:t>
            </w:r>
            <w:r>
              <w:rPr>
                <w:rFonts w:hint="eastAsia" w:ascii="宋体" w:hAnsi="宋体" w:cs="宋体"/>
                <w:kern w:val="0"/>
                <w:sz w:val="22"/>
                <w:lang w:eastAsia="zh-CN"/>
              </w:rPr>
              <w:t>；</w:t>
            </w:r>
            <w:r>
              <w:rPr>
                <w:rFonts w:hint="eastAsia" w:ascii="宋体" w:hAnsi="宋体" w:cs="宋体"/>
                <w:kern w:val="0"/>
                <w:sz w:val="22"/>
              </w:rPr>
              <w:t>对港澳律师事务所驻河北代表处注销，在债务清偿完毕前将财产转移至内地以外的处罚</w:t>
            </w:r>
            <w:r>
              <w:rPr>
                <w:rFonts w:hint="eastAsia" w:ascii="宋体" w:hAnsi="宋体" w:cs="宋体"/>
                <w:kern w:val="0"/>
                <w:sz w:val="22"/>
                <w:lang w:eastAsia="zh-CN"/>
              </w:rPr>
              <w:t>；</w:t>
            </w:r>
            <w:r>
              <w:rPr>
                <w:rFonts w:hint="eastAsia" w:ascii="宋体" w:hAnsi="宋体" w:cs="宋体"/>
                <w:kern w:val="0"/>
                <w:sz w:val="22"/>
              </w:rPr>
              <w:t>对港澳律师事务所、律师或者其他组织、个人擅自在河北省内从事法律服务活动，或者已被撤销执业许可的代表机构或者代表继续在河北省内从事法律服务活动的处罚</w:t>
            </w:r>
            <w:r>
              <w:rPr>
                <w:rFonts w:hint="eastAsia" w:ascii="宋体" w:hAnsi="宋体" w:cs="宋体"/>
                <w:kern w:val="0"/>
                <w:sz w:val="22"/>
                <w:lang w:eastAsia="zh-CN"/>
              </w:rPr>
              <w:t>；</w:t>
            </w:r>
            <w:r>
              <w:rPr>
                <w:rFonts w:hint="eastAsia" w:ascii="宋体" w:hAnsi="宋体" w:cs="宋体"/>
                <w:kern w:val="0"/>
                <w:sz w:val="22"/>
              </w:rPr>
              <w:t>对外国律师事务所驻河北代表机构或者代表违反《外国律师事务所驻华代表机构管理条例》第十五条的规定，非法从事法律服务活动或者其他营利活动的处罚</w:t>
            </w:r>
            <w:r>
              <w:rPr>
                <w:rFonts w:hint="eastAsia" w:ascii="宋体" w:hAnsi="宋体" w:cs="宋体"/>
                <w:kern w:val="0"/>
                <w:sz w:val="22"/>
                <w:lang w:eastAsia="zh-CN"/>
              </w:rPr>
              <w:t>；</w:t>
            </w:r>
            <w:r>
              <w:rPr>
                <w:rFonts w:hint="eastAsia" w:ascii="宋体" w:hAnsi="宋体" w:cs="宋体"/>
                <w:kern w:val="0"/>
                <w:sz w:val="22"/>
              </w:rPr>
              <w:t>对外国律师事务所驻河北代表机构聘用内地执业律师，或者聘用的辅助人员从事法律服务的。开展法律服务收取费用未在内地结算的。未按时报送年度检验材料接受年度检验，或者未通过年度检验的处罚</w:t>
            </w:r>
            <w:r>
              <w:rPr>
                <w:rFonts w:hint="eastAsia" w:ascii="宋体" w:hAnsi="宋体" w:cs="宋体"/>
                <w:kern w:val="0"/>
                <w:sz w:val="22"/>
                <w:lang w:eastAsia="zh-CN"/>
              </w:rPr>
              <w:t>；</w:t>
            </w:r>
            <w:r>
              <w:rPr>
                <w:rFonts w:hint="eastAsia" w:ascii="宋体" w:hAnsi="宋体" w:cs="宋体"/>
                <w:kern w:val="0"/>
                <w:sz w:val="22"/>
              </w:rPr>
              <w:t>对外国律师事务所驻河北代表机构代表同时在两个以上代表机构担任或者兼任代表的处罚。对外国律师事务所驻河北代表机构或者代表泄露当事人的商业秘密或者个人隐私的处罚。对外国律师事务所驻河北代表机构或者代表利用法律服务的便利，收受当事人财物或者其他好处的处罚</w:t>
            </w:r>
            <w:r>
              <w:rPr>
                <w:rFonts w:hint="eastAsia" w:ascii="宋体" w:hAnsi="宋体" w:cs="宋体"/>
                <w:kern w:val="0"/>
                <w:sz w:val="22"/>
                <w:lang w:eastAsia="zh-CN"/>
              </w:rPr>
              <w:t>；</w:t>
            </w:r>
            <w:r>
              <w:rPr>
                <w:rFonts w:hint="eastAsia" w:ascii="宋体" w:hAnsi="宋体" w:cs="宋体"/>
                <w:kern w:val="0"/>
                <w:sz w:val="22"/>
              </w:rPr>
              <w:t>对外国律师事务所驻河北代表机构注销，在债务清偿完毕前将财产转移至中国境外的处罚</w:t>
            </w:r>
            <w:r>
              <w:rPr>
                <w:rFonts w:hint="eastAsia" w:ascii="宋体" w:hAnsi="宋体" w:cs="宋体"/>
                <w:kern w:val="0"/>
                <w:sz w:val="22"/>
                <w:lang w:eastAsia="zh-CN"/>
              </w:rPr>
              <w:t>；</w:t>
            </w:r>
            <w:r>
              <w:rPr>
                <w:rFonts w:hint="eastAsia" w:ascii="宋体" w:hAnsi="宋体" w:cs="宋体"/>
                <w:kern w:val="0"/>
                <w:sz w:val="22"/>
              </w:rPr>
              <w:t>外国律师事务所、外国律师、港澳律师事务所、律师或者其他组织、个人擅自在中国境内从事法律服务活动，或者已被撤销执业许可的代表机构或者代表继续在中国境内从事法律服务活动的处罚</w:t>
            </w:r>
            <w:r>
              <w:rPr>
                <w:rFonts w:hint="eastAsia" w:ascii="宋体" w:hAnsi="宋体" w:cs="宋体"/>
                <w:kern w:val="0"/>
                <w:sz w:val="22"/>
                <w:lang w:eastAsia="zh-CN"/>
              </w:rPr>
              <w:t>；</w:t>
            </w:r>
            <w:r>
              <w:rPr>
                <w:rFonts w:hint="eastAsia" w:ascii="宋体" w:hAnsi="宋体" w:cs="宋体"/>
                <w:kern w:val="0"/>
                <w:sz w:val="22"/>
              </w:rPr>
              <w:t>对香港、澳门律师事务所与内地律师事务所联营，有违反内地法律、法规和规章及本办法规定的行为的处罚</w:t>
            </w:r>
          </w:p>
        </w:tc>
        <w:tc>
          <w:tcPr>
            <w:tcW w:w="2603" w:type="dxa"/>
            <w:vAlign w:val="center"/>
          </w:tcPr>
          <w:p w14:paraId="2D0D0DD3">
            <w:pPr>
              <w:widowControl/>
              <w:rPr>
                <w:rFonts w:ascii="宋体" w:hAnsi="宋体" w:cs="宋体"/>
                <w:kern w:val="0"/>
                <w:sz w:val="22"/>
              </w:rPr>
            </w:pPr>
            <w:r>
              <w:rPr>
                <w:rFonts w:hint="eastAsia" w:ascii="宋体" w:hAnsi="宋体" w:cs="宋体"/>
                <w:kern w:val="0"/>
                <w:sz w:val="22"/>
              </w:rPr>
              <w:t>每类事项的基本信息、设定依据、结果信息</w:t>
            </w:r>
          </w:p>
        </w:tc>
        <w:tc>
          <w:tcPr>
            <w:tcW w:w="3585" w:type="dxa"/>
            <w:vAlign w:val="center"/>
          </w:tcPr>
          <w:p w14:paraId="397BF360">
            <w:pPr>
              <w:widowControl/>
              <w:rPr>
                <w:rFonts w:ascii="宋体" w:hAnsi="宋体" w:cs="宋体"/>
                <w:kern w:val="0"/>
                <w:sz w:val="22"/>
              </w:rPr>
            </w:pPr>
            <w:r>
              <w:rPr>
                <w:rFonts w:hint="eastAsia" w:ascii="宋体" w:hAnsi="宋体" w:cs="宋体"/>
                <w:kern w:val="0"/>
                <w:sz w:val="22"/>
              </w:rPr>
              <w:t>《中华人民共和国行政处罚法》《中华人民共和国政府信息公开条例》《河北省行政执法公示办法》等</w:t>
            </w:r>
          </w:p>
        </w:tc>
        <w:tc>
          <w:tcPr>
            <w:tcW w:w="2702" w:type="dxa"/>
            <w:vAlign w:val="center"/>
          </w:tcPr>
          <w:p w14:paraId="3DF980CD">
            <w:pPr>
              <w:widowControl/>
              <w:rPr>
                <w:rFonts w:ascii="宋体" w:hAnsi="宋体" w:cs="宋体"/>
                <w:kern w:val="0"/>
                <w:sz w:val="22"/>
              </w:rPr>
            </w:pPr>
            <w:r>
              <w:rPr>
                <w:rFonts w:hint="eastAsia" w:ascii="宋体" w:hAnsi="宋体" w:cs="宋体"/>
                <w:kern w:val="0"/>
                <w:sz w:val="22"/>
              </w:rPr>
              <w:t>执法决定信息在决定作出之日起7个工作日内公开，其他相关信息形成或变更之日起20个工作日内公开（相关法律法规另有规定的，从其规定）</w:t>
            </w:r>
          </w:p>
        </w:tc>
        <w:tc>
          <w:tcPr>
            <w:tcW w:w="2026" w:type="dxa"/>
            <w:vAlign w:val="center"/>
          </w:tcPr>
          <w:p w14:paraId="09E85249">
            <w:pPr>
              <w:widowControl/>
              <w:rPr>
                <w:rFonts w:ascii="宋体" w:hAnsi="宋体" w:cs="宋体"/>
                <w:kern w:val="0"/>
                <w:sz w:val="22"/>
              </w:rPr>
            </w:pPr>
            <w:r>
              <w:rPr>
                <w:rFonts w:hint="eastAsia" w:ascii="宋体" w:hAnsi="宋体" w:cs="宋体"/>
                <w:kern w:val="0"/>
                <w:sz w:val="22"/>
              </w:rPr>
              <w:t>■政府网站</w:t>
            </w:r>
          </w:p>
          <w:p w14:paraId="2C6EB051">
            <w:pPr>
              <w:widowControl/>
              <w:rPr>
                <w:rFonts w:ascii="宋体" w:hAnsi="宋体" w:cs="宋体"/>
                <w:kern w:val="0"/>
                <w:sz w:val="22"/>
              </w:rPr>
            </w:pPr>
            <w:r>
              <w:rPr>
                <w:rFonts w:hint="eastAsia" w:ascii="宋体" w:hAnsi="宋体" w:cs="宋体"/>
                <w:kern w:val="0"/>
                <w:sz w:val="22"/>
              </w:rPr>
              <w:t>■政务服务中心</w:t>
            </w:r>
            <w:r>
              <w:rPr>
                <w:rFonts w:hint="eastAsia" w:ascii="宋体" w:hAnsi="宋体" w:cs="宋体"/>
                <w:kern w:val="0"/>
                <w:sz w:val="22"/>
              </w:rPr>
              <w:br w:type="textWrapping"/>
            </w:r>
            <w:r>
              <w:rPr>
                <w:rFonts w:hint="eastAsia" w:ascii="宋体" w:hAnsi="宋体" w:cs="宋体"/>
                <w:kern w:val="0"/>
                <w:sz w:val="22"/>
              </w:rPr>
              <w:t>■河北省行政执法公示平台</w:t>
            </w:r>
          </w:p>
        </w:tc>
        <w:tc>
          <w:tcPr>
            <w:tcW w:w="932" w:type="dxa"/>
            <w:vAlign w:val="center"/>
          </w:tcPr>
          <w:p w14:paraId="4CF3D594">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1F9400F1">
            <w:pPr>
              <w:widowControl/>
              <w:jc w:val="center"/>
              <w:rPr>
                <w:rFonts w:ascii="宋体" w:hAnsi="宋体" w:cs="宋体"/>
                <w:kern w:val="0"/>
                <w:sz w:val="22"/>
              </w:rPr>
            </w:pPr>
          </w:p>
        </w:tc>
        <w:tc>
          <w:tcPr>
            <w:tcW w:w="693" w:type="dxa"/>
            <w:vAlign w:val="center"/>
          </w:tcPr>
          <w:p w14:paraId="1E0BE9C9">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382D7C77">
            <w:pPr>
              <w:widowControl/>
              <w:jc w:val="center"/>
              <w:rPr>
                <w:rFonts w:ascii="宋体" w:hAnsi="宋体" w:cs="宋体"/>
                <w:kern w:val="0"/>
                <w:sz w:val="22"/>
              </w:rPr>
            </w:pPr>
          </w:p>
        </w:tc>
      </w:tr>
      <w:tr w14:paraId="6D5DB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531" w:hRule="atLeast"/>
        </w:trPr>
        <w:tc>
          <w:tcPr>
            <w:tcW w:w="590" w:type="dxa"/>
            <w:gridSpan w:val="2"/>
            <w:vAlign w:val="center"/>
          </w:tcPr>
          <w:p w14:paraId="046AE88D">
            <w:pPr>
              <w:widowControl/>
              <w:jc w:val="center"/>
              <w:rPr>
                <w:rFonts w:ascii="宋体" w:hAnsi="宋体" w:cs="宋体"/>
                <w:kern w:val="0"/>
                <w:sz w:val="22"/>
              </w:rPr>
            </w:pPr>
            <w:r>
              <w:rPr>
                <w:rFonts w:hint="eastAsia" w:ascii="宋体" w:hAnsi="宋体" w:cs="宋体"/>
                <w:kern w:val="0"/>
                <w:sz w:val="22"/>
              </w:rPr>
              <w:t>24</w:t>
            </w:r>
          </w:p>
        </w:tc>
        <w:tc>
          <w:tcPr>
            <w:tcW w:w="1374" w:type="dxa"/>
            <w:vAlign w:val="center"/>
          </w:tcPr>
          <w:p w14:paraId="7BAE2572">
            <w:pPr>
              <w:widowControl/>
              <w:rPr>
                <w:rFonts w:ascii="宋体" w:hAnsi="宋体" w:cs="宋体"/>
                <w:kern w:val="0"/>
                <w:sz w:val="22"/>
              </w:rPr>
            </w:pPr>
            <w:r>
              <w:rPr>
                <w:rFonts w:hint="eastAsia" w:ascii="宋体" w:hAnsi="宋体" w:cs="宋体"/>
                <w:kern w:val="0"/>
                <w:sz w:val="22"/>
              </w:rPr>
              <w:t>事项办理（行政</w:t>
            </w:r>
            <w:r>
              <w:rPr>
                <w:rFonts w:hint="eastAsia" w:ascii="宋体" w:hAnsi="宋体" w:cs="宋体"/>
                <w:kern w:val="0"/>
                <w:sz w:val="22"/>
                <w:lang w:eastAsia="zh-CN"/>
              </w:rPr>
              <w:t>确认</w:t>
            </w:r>
            <w:r>
              <w:rPr>
                <w:rFonts w:hint="eastAsia" w:ascii="宋体" w:hAnsi="宋体" w:cs="宋体"/>
                <w:kern w:val="0"/>
                <w:sz w:val="22"/>
              </w:rPr>
              <w:t>）</w:t>
            </w:r>
          </w:p>
        </w:tc>
        <w:tc>
          <w:tcPr>
            <w:tcW w:w="4542" w:type="dxa"/>
            <w:vAlign w:val="center"/>
          </w:tcPr>
          <w:p w14:paraId="1C3FDB01">
            <w:pPr>
              <w:widowControl/>
              <w:rPr>
                <w:rFonts w:hint="eastAsia" w:ascii="宋体" w:hAnsi="宋体" w:eastAsia="宋体" w:cs="宋体"/>
                <w:kern w:val="0"/>
                <w:sz w:val="22"/>
                <w:lang w:eastAsia="zh-CN"/>
              </w:rPr>
            </w:pPr>
            <w:r>
              <w:rPr>
                <w:rFonts w:hint="eastAsia" w:ascii="宋体" w:hAnsi="宋体" w:cs="宋体"/>
                <w:kern w:val="0"/>
                <w:sz w:val="22"/>
              </w:rPr>
              <w:t>（共1项）法律援助律师、公职律师、公司律师工作证颁发</w:t>
            </w:r>
          </w:p>
        </w:tc>
        <w:tc>
          <w:tcPr>
            <w:tcW w:w="2603" w:type="dxa"/>
            <w:vAlign w:val="center"/>
          </w:tcPr>
          <w:p w14:paraId="0E300669">
            <w:pPr>
              <w:widowControl/>
              <w:rPr>
                <w:rFonts w:ascii="宋体" w:hAnsi="宋体" w:cs="宋体"/>
                <w:kern w:val="0"/>
                <w:sz w:val="22"/>
              </w:rPr>
            </w:pPr>
            <w:r>
              <w:rPr>
                <w:rFonts w:hint="eastAsia" w:ascii="宋体" w:hAnsi="宋体" w:cs="宋体"/>
                <w:kern w:val="0"/>
                <w:sz w:val="22"/>
              </w:rPr>
              <w:t>事项的基本信息、办理流程、设定依据、办理结果</w:t>
            </w:r>
          </w:p>
        </w:tc>
        <w:tc>
          <w:tcPr>
            <w:tcW w:w="3585" w:type="dxa"/>
            <w:vAlign w:val="center"/>
          </w:tcPr>
          <w:p w14:paraId="2EEE3D78">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14:paraId="491D0B77">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32D262CA">
            <w:pPr>
              <w:widowControl/>
              <w:rPr>
                <w:rFonts w:ascii="宋体" w:hAnsi="宋体" w:cs="宋体"/>
                <w:kern w:val="0"/>
                <w:sz w:val="22"/>
              </w:rPr>
            </w:pPr>
            <w:r>
              <w:rPr>
                <w:rFonts w:hint="eastAsia" w:ascii="宋体" w:hAnsi="宋体" w:cs="宋体"/>
                <w:kern w:val="0"/>
                <w:sz w:val="22"/>
              </w:rPr>
              <w:t>■政府网站</w:t>
            </w:r>
          </w:p>
          <w:p w14:paraId="653FABCA">
            <w:pPr>
              <w:widowControl/>
              <w:rPr>
                <w:rFonts w:ascii="宋体" w:hAnsi="宋体" w:cs="宋体"/>
                <w:kern w:val="0"/>
                <w:sz w:val="22"/>
              </w:rPr>
            </w:pPr>
            <w:r>
              <w:rPr>
                <w:rFonts w:hint="eastAsia" w:ascii="宋体" w:hAnsi="宋体" w:cs="宋体"/>
                <w:kern w:val="0"/>
                <w:sz w:val="22"/>
              </w:rPr>
              <w:t>■政务服务中心</w:t>
            </w:r>
            <w:r>
              <w:rPr>
                <w:rFonts w:hint="eastAsia" w:ascii="宋体" w:hAnsi="宋体" w:cs="宋体"/>
                <w:kern w:val="0"/>
                <w:sz w:val="22"/>
              </w:rPr>
              <w:br w:type="textWrapping"/>
            </w:r>
            <w:r>
              <w:rPr>
                <w:rFonts w:hint="eastAsia" w:ascii="宋体" w:hAnsi="宋体" w:cs="宋体"/>
                <w:kern w:val="0"/>
                <w:sz w:val="22"/>
              </w:rPr>
              <w:t>■一体化在线政务服务平台</w:t>
            </w:r>
          </w:p>
        </w:tc>
        <w:tc>
          <w:tcPr>
            <w:tcW w:w="932" w:type="dxa"/>
            <w:vAlign w:val="center"/>
          </w:tcPr>
          <w:p w14:paraId="5D1C8499">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4A34FC41">
            <w:pPr>
              <w:widowControl/>
              <w:jc w:val="center"/>
              <w:rPr>
                <w:rFonts w:ascii="宋体" w:hAnsi="宋体" w:cs="宋体"/>
                <w:kern w:val="0"/>
                <w:sz w:val="22"/>
              </w:rPr>
            </w:pPr>
          </w:p>
        </w:tc>
        <w:tc>
          <w:tcPr>
            <w:tcW w:w="693" w:type="dxa"/>
            <w:vAlign w:val="center"/>
          </w:tcPr>
          <w:p w14:paraId="297C5AFB">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78133DF3">
            <w:pPr>
              <w:widowControl/>
              <w:jc w:val="center"/>
              <w:rPr>
                <w:rFonts w:ascii="宋体" w:hAnsi="宋体" w:cs="宋体"/>
                <w:kern w:val="0"/>
                <w:sz w:val="22"/>
              </w:rPr>
            </w:pPr>
          </w:p>
        </w:tc>
      </w:tr>
      <w:tr w14:paraId="30B46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531" w:hRule="atLeast"/>
        </w:trPr>
        <w:tc>
          <w:tcPr>
            <w:tcW w:w="590" w:type="dxa"/>
            <w:gridSpan w:val="2"/>
            <w:vAlign w:val="center"/>
          </w:tcPr>
          <w:p w14:paraId="738EBB8B">
            <w:pPr>
              <w:widowControl/>
              <w:jc w:val="center"/>
              <w:rPr>
                <w:rFonts w:hint="eastAsia" w:ascii="宋体" w:hAnsi="宋体" w:eastAsia="宋体" w:cs="宋体"/>
                <w:kern w:val="0"/>
                <w:sz w:val="22"/>
                <w:lang w:eastAsia="zh-CN"/>
              </w:rPr>
            </w:pPr>
            <w:r>
              <w:rPr>
                <w:rFonts w:hint="eastAsia" w:ascii="宋体" w:hAnsi="宋体" w:cs="宋体"/>
                <w:kern w:val="0"/>
                <w:sz w:val="22"/>
              </w:rPr>
              <w:t>2</w:t>
            </w:r>
            <w:r>
              <w:rPr>
                <w:rFonts w:hint="eastAsia" w:ascii="宋体" w:hAnsi="宋体" w:cs="宋体"/>
                <w:kern w:val="0"/>
                <w:sz w:val="22"/>
                <w:lang w:val="en-US" w:eastAsia="zh-CN"/>
              </w:rPr>
              <w:t>5</w:t>
            </w:r>
          </w:p>
        </w:tc>
        <w:tc>
          <w:tcPr>
            <w:tcW w:w="1374" w:type="dxa"/>
            <w:vAlign w:val="center"/>
          </w:tcPr>
          <w:p w14:paraId="4D4BFFB4">
            <w:pPr>
              <w:widowControl/>
              <w:rPr>
                <w:rFonts w:ascii="宋体" w:hAnsi="宋体" w:cs="宋体"/>
                <w:kern w:val="0"/>
                <w:sz w:val="22"/>
              </w:rPr>
            </w:pPr>
            <w:r>
              <w:rPr>
                <w:rFonts w:hint="eastAsia" w:ascii="宋体" w:hAnsi="宋体" w:cs="宋体"/>
                <w:kern w:val="0"/>
                <w:sz w:val="22"/>
              </w:rPr>
              <w:t>事项办理（行政给付）</w:t>
            </w:r>
          </w:p>
        </w:tc>
        <w:tc>
          <w:tcPr>
            <w:tcW w:w="4542" w:type="dxa"/>
            <w:vAlign w:val="center"/>
          </w:tcPr>
          <w:p w14:paraId="06D5D4C7">
            <w:pPr>
              <w:widowControl/>
              <w:rPr>
                <w:rFonts w:hint="eastAsia" w:ascii="宋体" w:hAnsi="宋体" w:eastAsia="宋体" w:cs="宋体"/>
                <w:kern w:val="0"/>
                <w:sz w:val="22"/>
                <w:lang w:eastAsia="zh-CN"/>
              </w:rPr>
            </w:pPr>
            <w:r>
              <w:rPr>
                <w:rFonts w:hint="eastAsia" w:ascii="宋体" w:hAnsi="宋体" w:cs="宋体"/>
                <w:kern w:val="0"/>
                <w:sz w:val="22"/>
              </w:rPr>
              <w:t>（共1项）法律援助补贴发放</w:t>
            </w:r>
          </w:p>
        </w:tc>
        <w:tc>
          <w:tcPr>
            <w:tcW w:w="2603" w:type="dxa"/>
            <w:vAlign w:val="center"/>
          </w:tcPr>
          <w:p w14:paraId="2A858FAB">
            <w:pPr>
              <w:widowControl/>
              <w:rPr>
                <w:rFonts w:ascii="宋体" w:hAnsi="宋体" w:cs="宋体"/>
                <w:kern w:val="0"/>
                <w:sz w:val="22"/>
              </w:rPr>
            </w:pPr>
            <w:r>
              <w:rPr>
                <w:rFonts w:hint="eastAsia" w:ascii="宋体" w:hAnsi="宋体" w:cs="宋体"/>
                <w:kern w:val="0"/>
                <w:sz w:val="22"/>
              </w:rPr>
              <w:t>事项的基本信息、办理流程、设定依据、办理结果</w:t>
            </w:r>
          </w:p>
        </w:tc>
        <w:tc>
          <w:tcPr>
            <w:tcW w:w="3585" w:type="dxa"/>
            <w:vAlign w:val="center"/>
          </w:tcPr>
          <w:p w14:paraId="0B586011">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14:paraId="124E4D22">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0F35C788">
            <w:pPr>
              <w:widowControl/>
              <w:rPr>
                <w:rFonts w:ascii="宋体" w:hAnsi="宋体" w:cs="宋体"/>
                <w:kern w:val="0"/>
                <w:sz w:val="22"/>
              </w:rPr>
            </w:pPr>
            <w:r>
              <w:rPr>
                <w:rFonts w:hint="eastAsia" w:ascii="宋体" w:hAnsi="宋体" w:cs="宋体"/>
                <w:kern w:val="0"/>
                <w:sz w:val="22"/>
              </w:rPr>
              <w:t>■政府网站</w:t>
            </w:r>
          </w:p>
          <w:p w14:paraId="53376B7E">
            <w:pPr>
              <w:widowControl/>
              <w:rPr>
                <w:rFonts w:ascii="宋体" w:hAnsi="宋体" w:cs="宋体"/>
                <w:kern w:val="0"/>
                <w:sz w:val="22"/>
              </w:rPr>
            </w:pPr>
            <w:r>
              <w:rPr>
                <w:rFonts w:hint="eastAsia" w:ascii="宋体" w:hAnsi="宋体" w:cs="宋体"/>
                <w:kern w:val="0"/>
                <w:sz w:val="22"/>
              </w:rPr>
              <w:t>■政务服务中心</w:t>
            </w:r>
            <w:r>
              <w:rPr>
                <w:rFonts w:hint="eastAsia" w:ascii="宋体" w:hAnsi="宋体" w:cs="宋体"/>
                <w:kern w:val="0"/>
                <w:sz w:val="22"/>
              </w:rPr>
              <w:br w:type="textWrapping"/>
            </w:r>
            <w:r>
              <w:rPr>
                <w:rFonts w:hint="eastAsia" w:ascii="宋体" w:hAnsi="宋体" w:cs="宋体"/>
                <w:kern w:val="0"/>
                <w:sz w:val="22"/>
              </w:rPr>
              <w:t>■一体化在线政务服务平台</w:t>
            </w:r>
          </w:p>
        </w:tc>
        <w:tc>
          <w:tcPr>
            <w:tcW w:w="932" w:type="dxa"/>
            <w:vAlign w:val="center"/>
          </w:tcPr>
          <w:p w14:paraId="0C34DA1F">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3EA5FEAE">
            <w:pPr>
              <w:widowControl/>
              <w:jc w:val="center"/>
              <w:rPr>
                <w:rFonts w:ascii="宋体" w:hAnsi="宋体" w:cs="宋体"/>
                <w:kern w:val="0"/>
                <w:sz w:val="22"/>
              </w:rPr>
            </w:pPr>
          </w:p>
        </w:tc>
        <w:tc>
          <w:tcPr>
            <w:tcW w:w="693" w:type="dxa"/>
            <w:vAlign w:val="center"/>
          </w:tcPr>
          <w:p w14:paraId="28E442A2">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7A716A86">
            <w:pPr>
              <w:widowControl/>
              <w:jc w:val="center"/>
              <w:rPr>
                <w:rFonts w:ascii="宋体" w:hAnsi="宋体" w:cs="宋体"/>
                <w:kern w:val="0"/>
                <w:sz w:val="22"/>
              </w:rPr>
            </w:pPr>
          </w:p>
        </w:tc>
      </w:tr>
      <w:tr w14:paraId="58C74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531" w:hRule="atLeast"/>
        </w:trPr>
        <w:tc>
          <w:tcPr>
            <w:tcW w:w="590" w:type="dxa"/>
            <w:gridSpan w:val="2"/>
            <w:vAlign w:val="center"/>
          </w:tcPr>
          <w:p w14:paraId="454713C8">
            <w:pPr>
              <w:widowControl/>
              <w:jc w:val="center"/>
              <w:rPr>
                <w:rFonts w:hint="eastAsia" w:ascii="宋体" w:hAnsi="宋体" w:eastAsia="宋体" w:cs="宋体"/>
                <w:kern w:val="0"/>
                <w:sz w:val="22"/>
                <w:lang w:eastAsia="zh-CN"/>
              </w:rPr>
            </w:pPr>
            <w:r>
              <w:rPr>
                <w:rFonts w:hint="eastAsia" w:ascii="宋体" w:hAnsi="宋体" w:cs="宋体"/>
                <w:kern w:val="0"/>
                <w:sz w:val="22"/>
              </w:rPr>
              <w:t>2</w:t>
            </w:r>
            <w:r>
              <w:rPr>
                <w:rFonts w:hint="eastAsia" w:ascii="宋体" w:hAnsi="宋体" w:cs="宋体"/>
                <w:kern w:val="0"/>
                <w:sz w:val="22"/>
                <w:lang w:val="en-US" w:eastAsia="zh-CN"/>
              </w:rPr>
              <w:t>6</w:t>
            </w:r>
          </w:p>
        </w:tc>
        <w:tc>
          <w:tcPr>
            <w:tcW w:w="1374" w:type="dxa"/>
            <w:vAlign w:val="center"/>
          </w:tcPr>
          <w:p w14:paraId="26312EC5">
            <w:pPr>
              <w:widowControl/>
              <w:rPr>
                <w:rFonts w:ascii="宋体" w:hAnsi="宋体" w:cs="宋体"/>
                <w:kern w:val="0"/>
                <w:sz w:val="22"/>
              </w:rPr>
            </w:pPr>
            <w:r>
              <w:rPr>
                <w:rFonts w:hint="eastAsia" w:ascii="宋体" w:hAnsi="宋体" w:cs="宋体"/>
                <w:kern w:val="0"/>
                <w:sz w:val="22"/>
              </w:rPr>
              <w:t>事项办理（行政奖励）</w:t>
            </w:r>
          </w:p>
        </w:tc>
        <w:tc>
          <w:tcPr>
            <w:tcW w:w="4542" w:type="dxa"/>
            <w:vAlign w:val="center"/>
          </w:tcPr>
          <w:p w14:paraId="1D974E83">
            <w:pPr>
              <w:widowControl/>
              <w:rPr>
                <w:rFonts w:hint="eastAsia" w:ascii="宋体" w:hAnsi="宋体" w:eastAsia="宋体" w:cs="宋体"/>
                <w:kern w:val="0"/>
                <w:sz w:val="22"/>
                <w:lang w:eastAsia="zh-CN"/>
              </w:rPr>
            </w:pPr>
            <w:r>
              <w:rPr>
                <w:rFonts w:hint="eastAsia" w:ascii="宋体" w:hAnsi="宋体" w:cs="宋体"/>
                <w:kern w:val="0"/>
                <w:sz w:val="22"/>
              </w:rPr>
              <w:t>（共</w:t>
            </w:r>
            <w:r>
              <w:rPr>
                <w:rFonts w:hint="eastAsia" w:ascii="宋体" w:hAnsi="宋体" w:cs="宋体"/>
                <w:kern w:val="0"/>
                <w:sz w:val="22"/>
                <w:lang w:val="en-US" w:eastAsia="zh-CN"/>
              </w:rPr>
              <w:t>2</w:t>
            </w:r>
            <w:r>
              <w:rPr>
                <w:rFonts w:hint="eastAsia" w:ascii="宋体" w:hAnsi="宋体" w:cs="宋体"/>
                <w:kern w:val="0"/>
                <w:sz w:val="22"/>
              </w:rPr>
              <w:t>项）对律师事务所、律师进行表彰奖励</w:t>
            </w:r>
            <w:r>
              <w:rPr>
                <w:rFonts w:hint="eastAsia" w:ascii="宋体" w:hAnsi="宋体" w:cs="宋体"/>
                <w:kern w:val="0"/>
                <w:sz w:val="22"/>
                <w:lang w:eastAsia="zh-CN"/>
              </w:rPr>
              <w:t>；</w:t>
            </w:r>
          </w:p>
          <w:p w14:paraId="598AB312">
            <w:pPr>
              <w:widowControl/>
              <w:rPr>
                <w:rFonts w:hint="eastAsia" w:ascii="宋体" w:hAnsi="宋体" w:eastAsia="宋体" w:cs="宋体"/>
                <w:kern w:val="0"/>
                <w:sz w:val="22"/>
                <w:lang w:eastAsia="zh-CN"/>
              </w:rPr>
            </w:pPr>
            <w:r>
              <w:rPr>
                <w:rFonts w:hint="eastAsia" w:ascii="宋体" w:hAnsi="宋体" w:cs="宋体"/>
                <w:kern w:val="0"/>
                <w:sz w:val="22"/>
              </w:rPr>
              <w:t>对基层法律服务所、基层法律服务工作者进行表彰奖励</w:t>
            </w:r>
          </w:p>
        </w:tc>
        <w:tc>
          <w:tcPr>
            <w:tcW w:w="2603" w:type="dxa"/>
            <w:vAlign w:val="center"/>
          </w:tcPr>
          <w:p w14:paraId="5D51C734">
            <w:pPr>
              <w:widowControl/>
              <w:rPr>
                <w:rFonts w:ascii="宋体" w:hAnsi="宋体" w:cs="宋体"/>
                <w:kern w:val="0"/>
                <w:sz w:val="22"/>
              </w:rPr>
            </w:pPr>
            <w:r>
              <w:rPr>
                <w:rFonts w:hint="eastAsia" w:ascii="宋体" w:hAnsi="宋体" w:cs="宋体"/>
                <w:kern w:val="0"/>
                <w:sz w:val="22"/>
                <w:lang w:eastAsia="zh-CN"/>
              </w:rPr>
              <w:t>每类</w:t>
            </w:r>
            <w:r>
              <w:rPr>
                <w:rFonts w:hint="eastAsia" w:ascii="宋体" w:hAnsi="宋体" w:cs="宋体"/>
                <w:kern w:val="0"/>
                <w:sz w:val="22"/>
              </w:rPr>
              <w:t>事项的基本信息、办理流程、设定依据、办理结果</w:t>
            </w:r>
          </w:p>
        </w:tc>
        <w:tc>
          <w:tcPr>
            <w:tcW w:w="3585" w:type="dxa"/>
            <w:vAlign w:val="center"/>
          </w:tcPr>
          <w:p w14:paraId="77984494">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14:paraId="47162AD4">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2F85B69A">
            <w:pPr>
              <w:widowControl/>
              <w:rPr>
                <w:rFonts w:ascii="宋体" w:hAnsi="宋体" w:cs="宋体"/>
                <w:kern w:val="0"/>
                <w:sz w:val="22"/>
              </w:rPr>
            </w:pPr>
            <w:r>
              <w:rPr>
                <w:rFonts w:hint="eastAsia" w:ascii="宋体" w:hAnsi="宋体" w:cs="宋体"/>
                <w:kern w:val="0"/>
                <w:sz w:val="22"/>
              </w:rPr>
              <w:t>■政府网站</w:t>
            </w:r>
          </w:p>
          <w:p w14:paraId="14AFF982">
            <w:pPr>
              <w:widowControl/>
              <w:rPr>
                <w:rFonts w:ascii="宋体" w:hAnsi="宋体" w:cs="宋体"/>
                <w:kern w:val="0"/>
                <w:sz w:val="22"/>
              </w:rPr>
            </w:pPr>
            <w:r>
              <w:rPr>
                <w:rFonts w:hint="eastAsia" w:ascii="宋体" w:hAnsi="宋体" w:cs="宋体"/>
                <w:kern w:val="0"/>
                <w:sz w:val="22"/>
              </w:rPr>
              <w:t>■政务服务中心</w:t>
            </w:r>
            <w:r>
              <w:rPr>
                <w:rFonts w:hint="eastAsia" w:ascii="宋体" w:hAnsi="宋体" w:cs="宋体"/>
                <w:kern w:val="0"/>
                <w:sz w:val="22"/>
              </w:rPr>
              <w:br w:type="textWrapping"/>
            </w:r>
            <w:r>
              <w:rPr>
                <w:rFonts w:hint="eastAsia" w:ascii="宋体" w:hAnsi="宋体" w:cs="宋体"/>
                <w:kern w:val="0"/>
                <w:sz w:val="22"/>
              </w:rPr>
              <w:t>■一体化在线政务服务平台</w:t>
            </w:r>
          </w:p>
        </w:tc>
        <w:tc>
          <w:tcPr>
            <w:tcW w:w="932" w:type="dxa"/>
            <w:vAlign w:val="center"/>
          </w:tcPr>
          <w:p w14:paraId="79B6BFE2">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090A41A4">
            <w:pPr>
              <w:widowControl/>
              <w:jc w:val="center"/>
              <w:rPr>
                <w:rFonts w:ascii="宋体" w:hAnsi="宋体" w:cs="宋体"/>
                <w:kern w:val="0"/>
                <w:sz w:val="22"/>
              </w:rPr>
            </w:pPr>
          </w:p>
        </w:tc>
        <w:tc>
          <w:tcPr>
            <w:tcW w:w="693" w:type="dxa"/>
            <w:vAlign w:val="center"/>
          </w:tcPr>
          <w:p w14:paraId="2489260B">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4069B0D7">
            <w:pPr>
              <w:widowControl/>
              <w:jc w:val="center"/>
              <w:rPr>
                <w:rFonts w:ascii="宋体" w:hAnsi="宋体" w:cs="宋体"/>
                <w:kern w:val="0"/>
                <w:sz w:val="22"/>
              </w:rPr>
            </w:pPr>
          </w:p>
        </w:tc>
      </w:tr>
      <w:tr w14:paraId="7E2CF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587" w:hRule="atLeast"/>
        </w:trPr>
        <w:tc>
          <w:tcPr>
            <w:tcW w:w="590" w:type="dxa"/>
            <w:gridSpan w:val="2"/>
            <w:vAlign w:val="center"/>
          </w:tcPr>
          <w:p w14:paraId="6EE1A423">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27</w:t>
            </w:r>
          </w:p>
        </w:tc>
        <w:tc>
          <w:tcPr>
            <w:tcW w:w="1374" w:type="dxa"/>
            <w:vAlign w:val="center"/>
          </w:tcPr>
          <w:p w14:paraId="10FCB0CE">
            <w:pPr>
              <w:widowControl/>
              <w:rPr>
                <w:rFonts w:hint="eastAsia" w:ascii="宋体" w:hAnsi="宋体" w:cs="宋体"/>
                <w:kern w:val="0"/>
                <w:sz w:val="22"/>
              </w:rPr>
            </w:pPr>
            <w:r>
              <w:rPr>
                <w:rFonts w:hint="eastAsia" w:ascii="宋体" w:hAnsi="宋体" w:cs="宋体"/>
                <w:kern w:val="0"/>
                <w:sz w:val="22"/>
              </w:rPr>
              <w:t>事项办理（行政</w:t>
            </w:r>
            <w:r>
              <w:rPr>
                <w:rFonts w:hint="eastAsia" w:ascii="宋体" w:hAnsi="宋体" w:cs="宋体"/>
                <w:kern w:val="0"/>
                <w:sz w:val="22"/>
                <w:lang w:eastAsia="zh-CN"/>
              </w:rPr>
              <w:t>检查</w:t>
            </w:r>
            <w:r>
              <w:rPr>
                <w:rFonts w:hint="eastAsia" w:ascii="宋体" w:hAnsi="宋体" w:cs="宋体"/>
                <w:kern w:val="0"/>
                <w:sz w:val="22"/>
              </w:rPr>
              <w:t>）</w:t>
            </w:r>
          </w:p>
        </w:tc>
        <w:tc>
          <w:tcPr>
            <w:tcW w:w="4542" w:type="dxa"/>
            <w:vAlign w:val="center"/>
          </w:tcPr>
          <w:p w14:paraId="7032611C">
            <w:pPr>
              <w:widowControl/>
              <w:rPr>
                <w:rFonts w:hint="eastAsia" w:ascii="宋体" w:hAnsi="宋体" w:cs="宋体"/>
                <w:kern w:val="0"/>
                <w:sz w:val="22"/>
              </w:rPr>
            </w:pPr>
            <w:r>
              <w:rPr>
                <w:rFonts w:hint="eastAsia" w:ascii="宋体" w:hAnsi="宋体" w:cs="宋体"/>
                <w:kern w:val="0"/>
                <w:sz w:val="22"/>
              </w:rPr>
              <w:t>（共</w:t>
            </w:r>
            <w:r>
              <w:rPr>
                <w:rFonts w:hint="eastAsia" w:ascii="宋体" w:hAnsi="宋体" w:cs="宋体"/>
                <w:kern w:val="0"/>
                <w:sz w:val="22"/>
                <w:lang w:val="en-US" w:eastAsia="zh-CN"/>
              </w:rPr>
              <w:t>5</w:t>
            </w:r>
            <w:r>
              <w:rPr>
                <w:rFonts w:hint="eastAsia" w:ascii="宋体" w:hAnsi="宋体" w:cs="宋体"/>
                <w:kern w:val="0"/>
                <w:sz w:val="22"/>
              </w:rPr>
              <w:t>项）对律师事务所及其律师的监督管理</w:t>
            </w:r>
            <w:r>
              <w:rPr>
                <w:rFonts w:hint="eastAsia" w:ascii="宋体" w:hAnsi="宋体" w:cs="宋体"/>
                <w:kern w:val="0"/>
                <w:sz w:val="22"/>
                <w:lang w:eastAsia="zh-CN"/>
              </w:rPr>
              <w:t>；</w:t>
            </w:r>
            <w:r>
              <w:rPr>
                <w:rFonts w:hint="eastAsia" w:ascii="宋体" w:hAnsi="宋体" w:cs="宋体"/>
                <w:kern w:val="0"/>
                <w:sz w:val="22"/>
              </w:rPr>
              <w:t>对公证机构及其公证员的监督检查</w:t>
            </w:r>
            <w:r>
              <w:rPr>
                <w:rFonts w:hint="eastAsia" w:ascii="宋体" w:hAnsi="宋体" w:cs="宋体"/>
                <w:kern w:val="0"/>
                <w:sz w:val="22"/>
                <w:lang w:eastAsia="zh-CN"/>
              </w:rPr>
              <w:t>；</w:t>
            </w:r>
            <w:r>
              <w:rPr>
                <w:rFonts w:hint="eastAsia" w:ascii="宋体" w:hAnsi="宋体" w:cs="宋体"/>
                <w:kern w:val="0"/>
                <w:sz w:val="22"/>
              </w:rPr>
              <w:t>司法鉴定机构及其鉴定人的监督检查</w:t>
            </w:r>
            <w:r>
              <w:rPr>
                <w:rFonts w:hint="eastAsia" w:ascii="宋体" w:hAnsi="宋体" w:cs="宋体"/>
                <w:kern w:val="0"/>
                <w:sz w:val="22"/>
                <w:lang w:eastAsia="zh-CN"/>
              </w:rPr>
              <w:t>；</w:t>
            </w:r>
            <w:r>
              <w:rPr>
                <w:rFonts w:hint="eastAsia" w:ascii="宋体" w:hAnsi="宋体" w:cs="宋体"/>
                <w:kern w:val="0"/>
                <w:sz w:val="22"/>
              </w:rPr>
              <w:t>司法鉴定执业活动投诉处理工作监督指导</w:t>
            </w:r>
            <w:r>
              <w:rPr>
                <w:rFonts w:hint="eastAsia" w:ascii="宋体" w:hAnsi="宋体" w:cs="宋体"/>
                <w:kern w:val="0"/>
                <w:sz w:val="22"/>
                <w:lang w:eastAsia="zh-CN"/>
              </w:rPr>
              <w:t>；</w:t>
            </w:r>
            <w:r>
              <w:rPr>
                <w:rFonts w:hint="eastAsia" w:ascii="宋体" w:hAnsi="宋体" w:cs="宋体"/>
                <w:kern w:val="0"/>
                <w:sz w:val="22"/>
              </w:rPr>
              <w:t>对仲裁机构的监督检查</w:t>
            </w:r>
          </w:p>
        </w:tc>
        <w:tc>
          <w:tcPr>
            <w:tcW w:w="2603" w:type="dxa"/>
            <w:vAlign w:val="center"/>
          </w:tcPr>
          <w:p w14:paraId="6E338C8C">
            <w:pPr>
              <w:widowControl/>
              <w:rPr>
                <w:rFonts w:hint="eastAsia" w:ascii="宋体" w:hAnsi="宋体" w:cs="宋体"/>
                <w:kern w:val="0"/>
                <w:sz w:val="22"/>
              </w:rPr>
            </w:pPr>
            <w:r>
              <w:rPr>
                <w:rFonts w:hint="eastAsia" w:ascii="宋体" w:hAnsi="宋体" w:cs="宋体"/>
                <w:kern w:val="0"/>
                <w:sz w:val="22"/>
              </w:rPr>
              <w:t>每类事项的基本信息、设定依据、结果信息</w:t>
            </w:r>
          </w:p>
        </w:tc>
        <w:tc>
          <w:tcPr>
            <w:tcW w:w="3585" w:type="dxa"/>
            <w:vAlign w:val="center"/>
          </w:tcPr>
          <w:p w14:paraId="01E98EFB">
            <w:pPr>
              <w:widowControl/>
              <w:rPr>
                <w:rFonts w:hint="eastAsia" w:ascii="宋体" w:hAnsi="宋体" w:cs="宋体"/>
                <w:kern w:val="0"/>
                <w:sz w:val="22"/>
              </w:rPr>
            </w:pPr>
            <w:r>
              <w:rPr>
                <w:rFonts w:hint="eastAsia" w:ascii="宋体" w:hAnsi="宋体" w:cs="宋体"/>
                <w:kern w:val="0"/>
                <w:sz w:val="22"/>
              </w:rPr>
              <w:t>《中华人民共和国行政处罚法》《中华人民共和国政府信息公开条例》《河北省行政执法公示办法》等</w:t>
            </w:r>
          </w:p>
        </w:tc>
        <w:tc>
          <w:tcPr>
            <w:tcW w:w="2702" w:type="dxa"/>
            <w:vAlign w:val="center"/>
          </w:tcPr>
          <w:p w14:paraId="47B3A490">
            <w:pPr>
              <w:widowControl/>
              <w:rPr>
                <w:rFonts w:hint="eastAsia" w:ascii="宋体" w:hAnsi="宋体" w:cs="宋体"/>
                <w:kern w:val="0"/>
                <w:sz w:val="22"/>
              </w:rPr>
            </w:pPr>
            <w:r>
              <w:rPr>
                <w:rFonts w:hint="eastAsia" w:ascii="宋体" w:hAnsi="宋体" w:cs="宋体"/>
                <w:kern w:val="0"/>
                <w:sz w:val="22"/>
              </w:rPr>
              <w:t>执法决定信息在决定作出之日起7个工作日内公开，其他相关信息形成或变更之日起20个工作日内公开（相关法律法规另有规定的，从其规定）</w:t>
            </w:r>
          </w:p>
        </w:tc>
        <w:tc>
          <w:tcPr>
            <w:tcW w:w="2026" w:type="dxa"/>
            <w:vAlign w:val="center"/>
          </w:tcPr>
          <w:p w14:paraId="22060FCF">
            <w:pPr>
              <w:widowControl/>
              <w:rPr>
                <w:rFonts w:ascii="宋体" w:hAnsi="宋体" w:cs="宋体"/>
                <w:kern w:val="0"/>
                <w:sz w:val="22"/>
              </w:rPr>
            </w:pPr>
            <w:r>
              <w:rPr>
                <w:rFonts w:hint="eastAsia" w:ascii="宋体" w:hAnsi="宋体" w:cs="宋体"/>
                <w:kern w:val="0"/>
                <w:sz w:val="22"/>
              </w:rPr>
              <w:t>■政府网站</w:t>
            </w:r>
          </w:p>
          <w:p w14:paraId="3F22DF22">
            <w:pPr>
              <w:widowControl/>
              <w:rPr>
                <w:rFonts w:hint="eastAsia" w:ascii="宋体" w:hAnsi="宋体" w:cs="宋体"/>
                <w:kern w:val="0"/>
                <w:sz w:val="22"/>
              </w:rPr>
            </w:pPr>
            <w:r>
              <w:rPr>
                <w:rFonts w:hint="eastAsia" w:ascii="宋体" w:hAnsi="宋体" w:cs="宋体"/>
                <w:kern w:val="0"/>
                <w:sz w:val="22"/>
              </w:rPr>
              <w:t>■政务服务中心</w:t>
            </w:r>
            <w:r>
              <w:rPr>
                <w:rFonts w:hint="eastAsia" w:ascii="宋体" w:hAnsi="宋体" w:cs="宋体"/>
                <w:kern w:val="0"/>
                <w:sz w:val="22"/>
              </w:rPr>
              <w:br w:type="textWrapping"/>
            </w:r>
            <w:r>
              <w:rPr>
                <w:rFonts w:hint="eastAsia" w:ascii="宋体" w:hAnsi="宋体" w:cs="宋体"/>
                <w:kern w:val="0"/>
                <w:sz w:val="22"/>
              </w:rPr>
              <w:t>■一体化在线政务服务平台</w:t>
            </w:r>
          </w:p>
        </w:tc>
        <w:tc>
          <w:tcPr>
            <w:tcW w:w="932" w:type="dxa"/>
            <w:vAlign w:val="center"/>
          </w:tcPr>
          <w:p w14:paraId="6B2CA738">
            <w:pPr>
              <w:widowControl/>
              <w:jc w:val="center"/>
              <w:rPr>
                <w:rFonts w:hint="eastAsia" w:ascii="宋体" w:hAnsi="宋体" w:cs="宋体"/>
                <w:kern w:val="0"/>
                <w:sz w:val="22"/>
              </w:rPr>
            </w:pPr>
            <w:r>
              <w:rPr>
                <w:rFonts w:hint="eastAsia" w:ascii="宋体" w:hAnsi="宋体" w:cs="宋体"/>
                <w:kern w:val="0"/>
                <w:sz w:val="22"/>
              </w:rPr>
              <w:t>√</w:t>
            </w:r>
          </w:p>
        </w:tc>
        <w:tc>
          <w:tcPr>
            <w:tcW w:w="817" w:type="dxa"/>
            <w:vAlign w:val="center"/>
          </w:tcPr>
          <w:p w14:paraId="4DEA2644">
            <w:pPr>
              <w:widowControl/>
              <w:jc w:val="center"/>
              <w:rPr>
                <w:rFonts w:ascii="宋体" w:hAnsi="宋体" w:cs="宋体"/>
                <w:kern w:val="0"/>
                <w:sz w:val="22"/>
              </w:rPr>
            </w:pPr>
          </w:p>
        </w:tc>
        <w:tc>
          <w:tcPr>
            <w:tcW w:w="693" w:type="dxa"/>
            <w:vAlign w:val="center"/>
          </w:tcPr>
          <w:p w14:paraId="6F9A39E0">
            <w:pPr>
              <w:widowControl/>
              <w:jc w:val="center"/>
              <w:rPr>
                <w:rFonts w:hint="eastAsia" w:ascii="宋体" w:hAnsi="宋体" w:cs="宋体"/>
                <w:kern w:val="0"/>
                <w:sz w:val="22"/>
              </w:rPr>
            </w:pPr>
            <w:r>
              <w:rPr>
                <w:rFonts w:hint="eastAsia" w:ascii="宋体" w:hAnsi="宋体" w:cs="宋体"/>
                <w:kern w:val="0"/>
                <w:sz w:val="22"/>
              </w:rPr>
              <w:t>√</w:t>
            </w:r>
          </w:p>
        </w:tc>
        <w:tc>
          <w:tcPr>
            <w:tcW w:w="764" w:type="dxa"/>
            <w:vAlign w:val="center"/>
          </w:tcPr>
          <w:p w14:paraId="1652A7FF">
            <w:pPr>
              <w:widowControl/>
              <w:jc w:val="center"/>
              <w:rPr>
                <w:rFonts w:ascii="宋体" w:hAnsi="宋体" w:cs="宋体"/>
                <w:kern w:val="0"/>
                <w:sz w:val="22"/>
              </w:rPr>
            </w:pPr>
          </w:p>
        </w:tc>
      </w:tr>
      <w:tr w14:paraId="70110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587" w:hRule="atLeast"/>
        </w:trPr>
        <w:tc>
          <w:tcPr>
            <w:tcW w:w="590" w:type="dxa"/>
            <w:gridSpan w:val="2"/>
            <w:vAlign w:val="center"/>
          </w:tcPr>
          <w:p w14:paraId="0D290728">
            <w:pPr>
              <w:widowControl/>
              <w:jc w:val="center"/>
              <w:rPr>
                <w:rFonts w:hint="eastAsia" w:ascii="宋体" w:hAnsi="宋体" w:eastAsia="宋体" w:cs="宋体"/>
                <w:kern w:val="0"/>
                <w:sz w:val="22"/>
                <w:lang w:eastAsia="zh-CN"/>
              </w:rPr>
            </w:pPr>
            <w:r>
              <w:rPr>
                <w:rFonts w:hint="eastAsia" w:ascii="宋体" w:hAnsi="宋体" w:cs="宋体"/>
                <w:kern w:val="0"/>
                <w:sz w:val="22"/>
              </w:rPr>
              <w:t>2</w:t>
            </w:r>
            <w:r>
              <w:rPr>
                <w:rFonts w:hint="eastAsia" w:ascii="宋体" w:hAnsi="宋体" w:cs="宋体"/>
                <w:kern w:val="0"/>
                <w:sz w:val="22"/>
                <w:lang w:val="en-US" w:eastAsia="zh-CN"/>
              </w:rPr>
              <w:t>8</w:t>
            </w:r>
          </w:p>
        </w:tc>
        <w:tc>
          <w:tcPr>
            <w:tcW w:w="1374" w:type="dxa"/>
            <w:vAlign w:val="center"/>
          </w:tcPr>
          <w:p w14:paraId="04227074">
            <w:pPr>
              <w:widowControl/>
              <w:rPr>
                <w:rFonts w:ascii="宋体" w:hAnsi="宋体" w:cs="宋体"/>
                <w:kern w:val="0"/>
                <w:sz w:val="22"/>
              </w:rPr>
            </w:pPr>
            <w:r>
              <w:rPr>
                <w:rFonts w:hint="eastAsia" w:ascii="宋体" w:hAnsi="宋体" w:cs="宋体"/>
                <w:kern w:val="0"/>
                <w:sz w:val="22"/>
              </w:rPr>
              <w:t>事项办理（其他</w:t>
            </w:r>
            <w:r>
              <w:rPr>
                <w:rFonts w:hint="eastAsia" w:ascii="宋体" w:hAnsi="宋体" w:cs="宋体"/>
                <w:kern w:val="0"/>
                <w:sz w:val="22"/>
                <w:lang w:eastAsia="zh-CN"/>
              </w:rPr>
              <w:t>类</w:t>
            </w:r>
            <w:r>
              <w:rPr>
                <w:rFonts w:hint="eastAsia" w:ascii="宋体" w:hAnsi="宋体" w:cs="宋体"/>
                <w:kern w:val="0"/>
                <w:sz w:val="22"/>
              </w:rPr>
              <w:t>）</w:t>
            </w:r>
          </w:p>
        </w:tc>
        <w:tc>
          <w:tcPr>
            <w:tcW w:w="4542" w:type="dxa"/>
            <w:vAlign w:val="center"/>
          </w:tcPr>
          <w:p w14:paraId="64955409">
            <w:pPr>
              <w:widowControl/>
              <w:rPr>
                <w:rFonts w:hint="eastAsia" w:ascii="宋体" w:hAnsi="宋体" w:eastAsia="宋体" w:cs="宋体"/>
                <w:kern w:val="0"/>
                <w:sz w:val="22"/>
                <w:lang w:eastAsia="zh-CN"/>
              </w:rPr>
            </w:pPr>
            <w:r>
              <w:rPr>
                <w:rFonts w:hint="eastAsia" w:ascii="宋体" w:hAnsi="宋体" w:cs="宋体"/>
                <w:kern w:val="0"/>
                <w:sz w:val="22"/>
              </w:rPr>
              <w:t>（共</w:t>
            </w:r>
            <w:r>
              <w:rPr>
                <w:rFonts w:hint="eastAsia" w:ascii="宋体" w:hAnsi="宋体" w:cs="宋体"/>
                <w:kern w:val="0"/>
                <w:sz w:val="22"/>
                <w:lang w:val="en-US" w:eastAsia="zh-CN"/>
              </w:rPr>
              <w:t>8</w:t>
            </w:r>
            <w:r>
              <w:rPr>
                <w:rFonts w:hint="eastAsia" w:ascii="宋体" w:hAnsi="宋体" w:cs="宋体"/>
                <w:kern w:val="0"/>
                <w:sz w:val="22"/>
              </w:rPr>
              <w:t>项）律师事务所变更合伙人备案</w:t>
            </w:r>
            <w:r>
              <w:rPr>
                <w:rFonts w:hint="eastAsia" w:ascii="宋体" w:hAnsi="宋体" w:cs="宋体"/>
                <w:kern w:val="0"/>
                <w:sz w:val="22"/>
                <w:lang w:eastAsia="zh-CN"/>
              </w:rPr>
              <w:t>；</w:t>
            </w:r>
            <w:r>
              <w:rPr>
                <w:rFonts w:hint="eastAsia" w:ascii="宋体" w:hAnsi="宋体" w:cs="宋体"/>
                <w:kern w:val="0"/>
                <w:sz w:val="22"/>
              </w:rPr>
              <w:t>律师事务所变更住所备案</w:t>
            </w:r>
            <w:r>
              <w:rPr>
                <w:rFonts w:hint="eastAsia" w:ascii="宋体" w:hAnsi="宋体" w:cs="宋体"/>
                <w:kern w:val="0"/>
                <w:sz w:val="22"/>
                <w:lang w:eastAsia="zh-CN"/>
              </w:rPr>
              <w:t>；</w:t>
            </w:r>
            <w:r>
              <w:rPr>
                <w:rFonts w:hint="eastAsia" w:ascii="宋体" w:hAnsi="宋体" w:cs="宋体"/>
                <w:kern w:val="0"/>
                <w:sz w:val="22"/>
              </w:rPr>
              <w:t>律师事务所名称预核准初审</w:t>
            </w:r>
            <w:r>
              <w:rPr>
                <w:rFonts w:hint="eastAsia" w:ascii="宋体" w:hAnsi="宋体" w:cs="宋体"/>
                <w:kern w:val="0"/>
                <w:sz w:val="22"/>
                <w:lang w:eastAsia="zh-CN"/>
              </w:rPr>
              <w:t>；</w:t>
            </w:r>
            <w:r>
              <w:rPr>
                <w:rFonts w:hint="eastAsia" w:ascii="宋体" w:hAnsi="宋体" w:cs="宋体"/>
                <w:kern w:val="0"/>
                <w:sz w:val="22"/>
              </w:rPr>
              <w:t>律师事务所公章、财务章印模和开立的银行账户备案</w:t>
            </w:r>
            <w:r>
              <w:rPr>
                <w:rFonts w:hint="eastAsia" w:ascii="宋体" w:hAnsi="宋体" w:cs="宋体"/>
                <w:kern w:val="0"/>
                <w:sz w:val="22"/>
                <w:lang w:eastAsia="zh-CN"/>
              </w:rPr>
              <w:t>；</w:t>
            </w:r>
            <w:r>
              <w:rPr>
                <w:rFonts w:hint="eastAsia" w:ascii="宋体" w:hAnsi="宋体" w:cs="宋体"/>
                <w:kern w:val="0"/>
                <w:sz w:val="22"/>
              </w:rPr>
              <w:t>对国家统一法律职业资格考试违纪行为的处理</w:t>
            </w:r>
            <w:r>
              <w:rPr>
                <w:rFonts w:hint="eastAsia" w:ascii="宋体" w:hAnsi="宋体" w:cs="宋体"/>
                <w:kern w:val="0"/>
                <w:sz w:val="22"/>
                <w:lang w:eastAsia="zh-CN"/>
              </w:rPr>
              <w:t>；</w:t>
            </w:r>
            <w:r>
              <w:rPr>
                <w:rFonts w:hint="eastAsia" w:ascii="宋体" w:hAnsi="宋体" w:cs="宋体"/>
                <w:kern w:val="0"/>
                <w:sz w:val="22"/>
              </w:rPr>
              <w:t>公证机构设立审批</w:t>
            </w:r>
            <w:r>
              <w:rPr>
                <w:rFonts w:hint="eastAsia" w:ascii="宋体" w:hAnsi="宋体" w:cs="宋体"/>
                <w:kern w:val="0"/>
                <w:sz w:val="22"/>
                <w:lang w:eastAsia="zh-CN"/>
              </w:rPr>
              <w:t>；</w:t>
            </w:r>
            <w:r>
              <w:rPr>
                <w:rFonts w:hint="eastAsia" w:ascii="宋体" w:hAnsi="宋体" w:cs="宋体"/>
                <w:kern w:val="0"/>
                <w:sz w:val="22"/>
              </w:rPr>
              <w:t>公证员变更执业机构核准</w:t>
            </w:r>
            <w:r>
              <w:rPr>
                <w:rFonts w:hint="eastAsia" w:ascii="宋体" w:hAnsi="宋体" w:cs="宋体"/>
                <w:kern w:val="0"/>
                <w:sz w:val="22"/>
                <w:lang w:eastAsia="zh-CN"/>
              </w:rPr>
              <w:t>；</w:t>
            </w:r>
            <w:r>
              <w:rPr>
                <w:rFonts w:hint="eastAsia" w:ascii="宋体" w:hAnsi="宋体" w:cs="宋体"/>
                <w:kern w:val="0"/>
                <w:sz w:val="22"/>
              </w:rPr>
              <w:t>换（补）发公证机构、公证员执业证书</w:t>
            </w:r>
          </w:p>
        </w:tc>
        <w:tc>
          <w:tcPr>
            <w:tcW w:w="2603" w:type="dxa"/>
            <w:vAlign w:val="center"/>
          </w:tcPr>
          <w:p w14:paraId="3C730D88">
            <w:pPr>
              <w:widowControl/>
              <w:rPr>
                <w:rFonts w:ascii="宋体" w:hAnsi="宋体" w:cs="宋体"/>
                <w:kern w:val="0"/>
                <w:sz w:val="22"/>
              </w:rPr>
            </w:pPr>
            <w:r>
              <w:rPr>
                <w:rFonts w:hint="eastAsia" w:ascii="宋体" w:hAnsi="宋体" w:cs="宋体"/>
                <w:kern w:val="0"/>
                <w:sz w:val="22"/>
              </w:rPr>
              <w:t>每类事项的基本信息、办理流程、设定依据、办理结果</w:t>
            </w:r>
          </w:p>
        </w:tc>
        <w:tc>
          <w:tcPr>
            <w:tcW w:w="3585" w:type="dxa"/>
            <w:vAlign w:val="center"/>
          </w:tcPr>
          <w:p w14:paraId="4D1DD72A">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14:paraId="1DE7B01D">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1BDB7141">
            <w:pPr>
              <w:widowControl/>
              <w:rPr>
                <w:rFonts w:ascii="宋体" w:hAnsi="宋体" w:cs="宋体"/>
                <w:kern w:val="0"/>
                <w:sz w:val="22"/>
              </w:rPr>
            </w:pPr>
            <w:r>
              <w:rPr>
                <w:rFonts w:hint="eastAsia" w:ascii="宋体" w:hAnsi="宋体" w:cs="宋体"/>
                <w:kern w:val="0"/>
                <w:sz w:val="22"/>
              </w:rPr>
              <w:t>■政府网站</w:t>
            </w:r>
          </w:p>
          <w:p w14:paraId="3BF25733">
            <w:pPr>
              <w:widowControl/>
              <w:rPr>
                <w:rFonts w:ascii="宋体" w:hAnsi="宋体" w:cs="宋体"/>
                <w:kern w:val="0"/>
                <w:sz w:val="22"/>
              </w:rPr>
            </w:pPr>
            <w:r>
              <w:rPr>
                <w:rFonts w:hint="eastAsia" w:ascii="宋体" w:hAnsi="宋体" w:cs="宋体"/>
                <w:kern w:val="0"/>
                <w:sz w:val="22"/>
              </w:rPr>
              <w:t>■政务服务中心</w:t>
            </w:r>
            <w:r>
              <w:rPr>
                <w:rFonts w:hint="eastAsia" w:ascii="宋体" w:hAnsi="宋体" w:cs="宋体"/>
                <w:kern w:val="0"/>
                <w:sz w:val="22"/>
              </w:rPr>
              <w:br w:type="textWrapping"/>
            </w:r>
            <w:r>
              <w:rPr>
                <w:rFonts w:hint="eastAsia" w:ascii="宋体" w:hAnsi="宋体" w:cs="宋体"/>
                <w:kern w:val="0"/>
                <w:sz w:val="22"/>
              </w:rPr>
              <w:t>■一体化在线政务服务平台</w:t>
            </w:r>
          </w:p>
        </w:tc>
        <w:tc>
          <w:tcPr>
            <w:tcW w:w="932" w:type="dxa"/>
            <w:vAlign w:val="center"/>
          </w:tcPr>
          <w:p w14:paraId="654D93E0">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4802CB88">
            <w:pPr>
              <w:widowControl/>
              <w:jc w:val="center"/>
              <w:rPr>
                <w:rFonts w:ascii="宋体" w:hAnsi="宋体" w:cs="宋体"/>
                <w:kern w:val="0"/>
                <w:sz w:val="22"/>
              </w:rPr>
            </w:pPr>
          </w:p>
        </w:tc>
        <w:tc>
          <w:tcPr>
            <w:tcW w:w="693" w:type="dxa"/>
            <w:vAlign w:val="center"/>
          </w:tcPr>
          <w:p w14:paraId="27335228">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1D7BFC7D">
            <w:pPr>
              <w:widowControl/>
              <w:jc w:val="center"/>
              <w:rPr>
                <w:rFonts w:ascii="宋体" w:hAnsi="宋体" w:cs="宋体"/>
                <w:kern w:val="0"/>
                <w:sz w:val="22"/>
              </w:rPr>
            </w:pPr>
          </w:p>
        </w:tc>
      </w:tr>
      <w:tr w14:paraId="58300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4860" w:hRule="atLeast"/>
        </w:trPr>
        <w:tc>
          <w:tcPr>
            <w:tcW w:w="590" w:type="dxa"/>
            <w:gridSpan w:val="2"/>
            <w:vAlign w:val="center"/>
          </w:tcPr>
          <w:p w14:paraId="0BB667B0">
            <w:pPr>
              <w:widowControl/>
              <w:jc w:val="center"/>
              <w:rPr>
                <w:rFonts w:hint="eastAsia" w:ascii="宋体" w:hAnsi="宋体" w:eastAsia="宋体" w:cs="宋体"/>
                <w:kern w:val="0"/>
                <w:sz w:val="22"/>
                <w:lang w:eastAsia="zh-CN"/>
              </w:rPr>
            </w:pPr>
            <w:r>
              <w:rPr>
                <w:rFonts w:hint="eastAsia" w:ascii="宋体" w:hAnsi="宋体" w:cs="宋体"/>
                <w:kern w:val="0"/>
                <w:sz w:val="22"/>
              </w:rPr>
              <w:t>2</w:t>
            </w:r>
            <w:r>
              <w:rPr>
                <w:rFonts w:hint="eastAsia" w:ascii="宋体" w:hAnsi="宋体" w:cs="宋体"/>
                <w:kern w:val="0"/>
                <w:sz w:val="22"/>
                <w:lang w:val="en-US" w:eastAsia="zh-CN"/>
              </w:rPr>
              <w:t>9</w:t>
            </w:r>
          </w:p>
        </w:tc>
        <w:tc>
          <w:tcPr>
            <w:tcW w:w="1374" w:type="dxa"/>
            <w:vAlign w:val="center"/>
          </w:tcPr>
          <w:p w14:paraId="4775DEE3">
            <w:pPr>
              <w:widowControl/>
              <w:rPr>
                <w:rFonts w:ascii="宋体" w:hAnsi="宋体" w:cs="宋体"/>
                <w:kern w:val="0"/>
                <w:sz w:val="22"/>
              </w:rPr>
            </w:pPr>
            <w:r>
              <w:rPr>
                <w:rFonts w:hint="eastAsia" w:ascii="宋体" w:hAnsi="宋体" w:cs="宋体"/>
                <w:kern w:val="0"/>
                <w:sz w:val="22"/>
              </w:rPr>
              <w:t>事项办理（公共服务）</w:t>
            </w:r>
          </w:p>
        </w:tc>
        <w:tc>
          <w:tcPr>
            <w:tcW w:w="4542" w:type="dxa"/>
            <w:vAlign w:val="center"/>
          </w:tcPr>
          <w:p w14:paraId="747093D8">
            <w:pPr>
              <w:widowControl/>
              <w:rPr>
                <w:rFonts w:hint="eastAsia" w:ascii="宋体" w:hAnsi="宋体" w:eastAsia="宋体" w:cs="宋体"/>
                <w:kern w:val="0"/>
                <w:sz w:val="22"/>
                <w:lang w:eastAsia="zh-CN"/>
              </w:rPr>
            </w:pPr>
            <w:r>
              <w:rPr>
                <w:rFonts w:hint="eastAsia" w:ascii="宋体" w:hAnsi="宋体" w:cs="宋体"/>
                <w:kern w:val="0"/>
                <w:sz w:val="22"/>
              </w:rPr>
              <w:t>（共2</w:t>
            </w:r>
            <w:r>
              <w:rPr>
                <w:rFonts w:hint="eastAsia" w:ascii="宋体" w:hAnsi="宋体" w:cs="宋体"/>
                <w:kern w:val="0"/>
                <w:sz w:val="22"/>
                <w:lang w:val="en-US" w:eastAsia="zh-CN"/>
              </w:rPr>
              <w:t>3</w:t>
            </w:r>
            <w:r>
              <w:rPr>
                <w:rFonts w:hint="eastAsia" w:ascii="宋体" w:hAnsi="宋体" w:cs="宋体"/>
                <w:kern w:val="0"/>
                <w:sz w:val="22"/>
              </w:rPr>
              <w:t>项）公益法治宣传作品查询</w:t>
            </w:r>
            <w:r>
              <w:rPr>
                <w:rFonts w:hint="eastAsia" w:ascii="宋体" w:hAnsi="宋体" w:cs="宋体"/>
                <w:kern w:val="0"/>
                <w:sz w:val="22"/>
                <w:lang w:eastAsia="zh-CN"/>
              </w:rPr>
              <w:t>；</w:t>
            </w:r>
            <w:r>
              <w:rPr>
                <w:rFonts w:hint="eastAsia" w:ascii="宋体" w:hAnsi="宋体" w:cs="宋体"/>
                <w:kern w:val="0"/>
                <w:sz w:val="22"/>
              </w:rPr>
              <w:t>公证法规政策发布</w:t>
            </w:r>
            <w:r>
              <w:rPr>
                <w:rFonts w:hint="eastAsia" w:ascii="宋体" w:hAnsi="宋体" w:cs="宋体"/>
                <w:kern w:val="0"/>
                <w:sz w:val="22"/>
                <w:lang w:eastAsia="zh-CN"/>
              </w:rPr>
              <w:t>；</w:t>
            </w:r>
            <w:r>
              <w:rPr>
                <w:rFonts w:hint="eastAsia" w:ascii="宋体" w:hAnsi="宋体" w:cs="宋体"/>
                <w:kern w:val="0"/>
                <w:sz w:val="22"/>
              </w:rPr>
              <w:t>公证机构及公证员信息查询</w:t>
            </w:r>
            <w:r>
              <w:rPr>
                <w:rFonts w:hint="eastAsia" w:ascii="宋体" w:hAnsi="宋体" w:cs="宋体"/>
                <w:kern w:val="0"/>
                <w:sz w:val="22"/>
                <w:lang w:eastAsia="zh-CN"/>
              </w:rPr>
              <w:t>；民主法治示范村查询；国家统一法律职业资格考试相关公告查询；法治宣传教育基地查询；司法警官职业学院机构信息查询；司法警官职业学院招生就业信息查询；仲裁委员会信息查询；律师事务所查询；律师查询；法院通知辩护的法律援助案件受理、审查、指派、监督、结案审查；代拟法律文书援助；法律援助机构信息查询；法律援助投诉受理；非诉讼法律事务代理援助；基层法律服务所及基层法律服务工作者信息查询；律师事务所基本信息查询；民事诉讼代理援助；司法鉴定咨询；刑事辩护援助；刑事代理援助；行政诉讼代理援助</w:t>
            </w:r>
          </w:p>
        </w:tc>
        <w:tc>
          <w:tcPr>
            <w:tcW w:w="2603" w:type="dxa"/>
            <w:vAlign w:val="center"/>
          </w:tcPr>
          <w:p w14:paraId="3D6CCEAF">
            <w:pPr>
              <w:widowControl/>
              <w:rPr>
                <w:rFonts w:ascii="宋体" w:hAnsi="宋体" w:cs="宋体"/>
                <w:kern w:val="0"/>
                <w:sz w:val="22"/>
              </w:rPr>
            </w:pPr>
            <w:r>
              <w:rPr>
                <w:rFonts w:hint="eastAsia" w:ascii="宋体" w:hAnsi="宋体" w:cs="宋体"/>
                <w:kern w:val="0"/>
                <w:sz w:val="22"/>
              </w:rPr>
              <w:t>每类事项的基本信息、办理流程、设定依据、办理结果</w:t>
            </w:r>
          </w:p>
        </w:tc>
        <w:tc>
          <w:tcPr>
            <w:tcW w:w="3585" w:type="dxa"/>
            <w:vAlign w:val="center"/>
          </w:tcPr>
          <w:p w14:paraId="73E206B7">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14:paraId="54CD413C">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14:paraId="73552CE5">
            <w:pPr>
              <w:widowControl/>
              <w:rPr>
                <w:rFonts w:ascii="宋体" w:hAnsi="宋体" w:cs="宋体"/>
                <w:kern w:val="0"/>
                <w:sz w:val="22"/>
              </w:rPr>
            </w:pPr>
            <w:r>
              <w:rPr>
                <w:rFonts w:hint="eastAsia" w:ascii="宋体" w:hAnsi="宋体" w:cs="宋体"/>
                <w:kern w:val="0"/>
                <w:sz w:val="22"/>
              </w:rPr>
              <w:t>■政府网站</w:t>
            </w:r>
          </w:p>
          <w:p w14:paraId="30BD876D">
            <w:pPr>
              <w:widowControl/>
              <w:rPr>
                <w:rFonts w:ascii="宋体" w:hAnsi="宋体" w:cs="宋体"/>
                <w:kern w:val="0"/>
                <w:sz w:val="22"/>
              </w:rPr>
            </w:pPr>
            <w:r>
              <w:rPr>
                <w:rFonts w:hint="eastAsia" w:ascii="宋体" w:hAnsi="宋体" w:cs="宋体"/>
                <w:kern w:val="0"/>
                <w:sz w:val="22"/>
              </w:rPr>
              <w:t>■政务服务中心</w:t>
            </w:r>
            <w:r>
              <w:rPr>
                <w:rFonts w:hint="eastAsia" w:ascii="宋体" w:hAnsi="宋体" w:cs="宋体"/>
                <w:kern w:val="0"/>
                <w:sz w:val="22"/>
              </w:rPr>
              <w:br w:type="textWrapping"/>
            </w:r>
            <w:r>
              <w:rPr>
                <w:rFonts w:hint="eastAsia" w:ascii="宋体" w:hAnsi="宋体" w:cs="宋体"/>
                <w:kern w:val="0"/>
                <w:sz w:val="22"/>
              </w:rPr>
              <w:t>■一体化在线政务服务平台</w:t>
            </w:r>
          </w:p>
        </w:tc>
        <w:tc>
          <w:tcPr>
            <w:tcW w:w="932" w:type="dxa"/>
            <w:vAlign w:val="center"/>
          </w:tcPr>
          <w:p w14:paraId="0F275AC8">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14:paraId="2E2A110F">
            <w:pPr>
              <w:widowControl/>
              <w:jc w:val="center"/>
              <w:rPr>
                <w:rFonts w:ascii="宋体" w:hAnsi="宋体" w:cs="宋体"/>
                <w:kern w:val="0"/>
                <w:sz w:val="22"/>
              </w:rPr>
            </w:pPr>
          </w:p>
        </w:tc>
        <w:tc>
          <w:tcPr>
            <w:tcW w:w="693" w:type="dxa"/>
            <w:vAlign w:val="center"/>
          </w:tcPr>
          <w:p w14:paraId="2A305082">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14:paraId="2255D3C1">
            <w:pPr>
              <w:widowControl/>
              <w:jc w:val="center"/>
              <w:rPr>
                <w:rFonts w:ascii="宋体" w:hAnsi="宋体" w:cs="宋体"/>
                <w:kern w:val="0"/>
                <w:sz w:val="22"/>
              </w:rPr>
            </w:pPr>
          </w:p>
        </w:tc>
      </w:tr>
    </w:tbl>
    <w:p w14:paraId="38BDDFA1">
      <w:pPr>
        <w:widowControl/>
        <w:spacing w:beforeLines="20"/>
        <w:jc w:val="left"/>
        <w:rPr>
          <w:rFonts w:ascii="宋体" w:hAnsi="宋体" w:cs="宋体"/>
          <w:kern w:val="0"/>
          <w:sz w:val="22"/>
        </w:rPr>
      </w:pPr>
      <w:r>
        <w:rPr>
          <w:rFonts w:hint="eastAsia" w:ascii="宋体" w:hAnsi="宋体" w:cs="宋体"/>
          <w:kern w:val="0"/>
          <w:sz w:val="22"/>
        </w:rPr>
        <w:t>注：法律、法规、规章和国家有关规定应当主动公开的其他政府信息应及时列入政务公开事项清单。</w:t>
      </w:r>
    </w:p>
    <w:p w14:paraId="1D9C30B7">
      <w:pPr>
        <w:widowControl/>
        <w:jc w:val="left"/>
        <w:rPr>
          <w:rFonts w:ascii="宋体" w:hAnsi="宋体"/>
          <w:sz w:val="22"/>
        </w:rPr>
      </w:pPr>
    </w:p>
    <w:sectPr>
      <w:footerReference r:id="rId3" w:type="default"/>
      <w:pgSz w:w="23814" w:h="16840" w:orient="landscape"/>
      <w:pgMar w:top="1701" w:right="1701" w:bottom="1701" w:left="1701" w:header="851" w:footer="124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8919">
    <w:pPr>
      <w:pStyle w:val="2"/>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932"/>
    <w:rsid w:val="00012161"/>
    <w:rsid w:val="00033989"/>
    <w:rsid w:val="00067C5C"/>
    <w:rsid w:val="00075F60"/>
    <w:rsid w:val="00085664"/>
    <w:rsid w:val="000D37B8"/>
    <w:rsid w:val="000D70A3"/>
    <w:rsid w:val="000E66D4"/>
    <w:rsid w:val="00130CCF"/>
    <w:rsid w:val="00141555"/>
    <w:rsid w:val="00187F84"/>
    <w:rsid w:val="00191FCF"/>
    <w:rsid w:val="0019368D"/>
    <w:rsid w:val="001C3754"/>
    <w:rsid w:val="002966BF"/>
    <w:rsid w:val="002C5802"/>
    <w:rsid w:val="003309BE"/>
    <w:rsid w:val="0033191B"/>
    <w:rsid w:val="00342992"/>
    <w:rsid w:val="00386F67"/>
    <w:rsid w:val="003910B4"/>
    <w:rsid w:val="003A007D"/>
    <w:rsid w:val="003E6643"/>
    <w:rsid w:val="00400932"/>
    <w:rsid w:val="00405CF0"/>
    <w:rsid w:val="00455F8B"/>
    <w:rsid w:val="004B5388"/>
    <w:rsid w:val="00512C01"/>
    <w:rsid w:val="005204F3"/>
    <w:rsid w:val="005248BA"/>
    <w:rsid w:val="00526B65"/>
    <w:rsid w:val="00551E69"/>
    <w:rsid w:val="00596087"/>
    <w:rsid w:val="005A2CFE"/>
    <w:rsid w:val="005C5613"/>
    <w:rsid w:val="005D49FC"/>
    <w:rsid w:val="005E5E00"/>
    <w:rsid w:val="00607804"/>
    <w:rsid w:val="00642EF7"/>
    <w:rsid w:val="0065237D"/>
    <w:rsid w:val="0069365E"/>
    <w:rsid w:val="006D68A9"/>
    <w:rsid w:val="00700115"/>
    <w:rsid w:val="007054F0"/>
    <w:rsid w:val="00766106"/>
    <w:rsid w:val="007D5840"/>
    <w:rsid w:val="007F035F"/>
    <w:rsid w:val="008167F3"/>
    <w:rsid w:val="00863435"/>
    <w:rsid w:val="008B283F"/>
    <w:rsid w:val="008B4A0F"/>
    <w:rsid w:val="008D6BC2"/>
    <w:rsid w:val="008E1ECA"/>
    <w:rsid w:val="008E6377"/>
    <w:rsid w:val="008F0896"/>
    <w:rsid w:val="008F30B2"/>
    <w:rsid w:val="00910F97"/>
    <w:rsid w:val="00933991"/>
    <w:rsid w:val="00971423"/>
    <w:rsid w:val="009A4465"/>
    <w:rsid w:val="009C1D37"/>
    <w:rsid w:val="009E2591"/>
    <w:rsid w:val="00A24837"/>
    <w:rsid w:val="00A35644"/>
    <w:rsid w:val="00A37CF5"/>
    <w:rsid w:val="00A37F5C"/>
    <w:rsid w:val="00A43C5C"/>
    <w:rsid w:val="00A61ACC"/>
    <w:rsid w:val="00AD07D1"/>
    <w:rsid w:val="00AE5DEC"/>
    <w:rsid w:val="00AE6216"/>
    <w:rsid w:val="00AF3075"/>
    <w:rsid w:val="00B20A64"/>
    <w:rsid w:val="00B56C97"/>
    <w:rsid w:val="00B7060C"/>
    <w:rsid w:val="00BB0E58"/>
    <w:rsid w:val="00C10F9F"/>
    <w:rsid w:val="00C239EB"/>
    <w:rsid w:val="00C45384"/>
    <w:rsid w:val="00C54A60"/>
    <w:rsid w:val="00C85880"/>
    <w:rsid w:val="00C921F2"/>
    <w:rsid w:val="00CD6920"/>
    <w:rsid w:val="00D02987"/>
    <w:rsid w:val="00D06B08"/>
    <w:rsid w:val="00D204E9"/>
    <w:rsid w:val="00D47C7F"/>
    <w:rsid w:val="00D54B00"/>
    <w:rsid w:val="00D725FC"/>
    <w:rsid w:val="00DC3633"/>
    <w:rsid w:val="00DC459B"/>
    <w:rsid w:val="00DC63C5"/>
    <w:rsid w:val="00DD7110"/>
    <w:rsid w:val="00DF7F39"/>
    <w:rsid w:val="00E23261"/>
    <w:rsid w:val="00E330FA"/>
    <w:rsid w:val="00E4748C"/>
    <w:rsid w:val="00E47F95"/>
    <w:rsid w:val="00E552E2"/>
    <w:rsid w:val="00EB5378"/>
    <w:rsid w:val="00ED08BD"/>
    <w:rsid w:val="00F52DC3"/>
    <w:rsid w:val="00F77B00"/>
    <w:rsid w:val="00F85DE8"/>
    <w:rsid w:val="00FA5478"/>
    <w:rsid w:val="00FA5CB1"/>
    <w:rsid w:val="00FE516F"/>
    <w:rsid w:val="02A52FC2"/>
    <w:rsid w:val="05BF1B7D"/>
    <w:rsid w:val="07B509B3"/>
    <w:rsid w:val="095A2369"/>
    <w:rsid w:val="0A5E0911"/>
    <w:rsid w:val="0B081CE8"/>
    <w:rsid w:val="0B243B52"/>
    <w:rsid w:val="163D01BC"/>
    <w:rsid w:val="1674147F"/>
    <w:rsid w:val="179B1249"/>
    <w:rsid w:val="18A713FA"/>
    <w:rsid w:val="1C0859A9"/>
    <w:rsid w:val="1C7C0A08"/>
    <w:rsid w:val="1D9F2AB6"/>
    <w:rsid w:val="1FC601B5"/>
    <w:rsid w:val="1FDE39D7"/>
    <w:rsid w:val="216337D3"/>
    <w:rsid w:val="228C7DBD"/>
    <w:rsid w:val="28851905"/>
    <w:rsid w:val="2BFF3370"/>
    <w:rsid w:val="2EC90B52"/>
    <w:rsid w:val="3246527B"/>
    <w:rsid w:val="339C35B9"/>
    <w:rsid w:val="33E11C92"/>
    <w:rsid w:val="350E2127"/>
    <w:rsid w:val="367130E2"/>
    <w:rsid w:val="37D61A5E"/>
    <w:rsid w:val="38366623"/>
    <w:rsid w:val="3EFA2761"/>
    <w:rsid w:val="40F86CB3"/>
    <w:rsid w:val="413D7498"/>
    <w:rsid w:val="414C180C"/>
    <w:rsid w:val="42816075"/>
    <w:rsid w:val="4295352C"/>
    <w:rsid w:val="46EF156C"/>
    <w:rsid w:val="49B60A7B"/>
    <w:rsid w:val="4C3362AC"/>
    <w:rsid w:val="4DE82A5F"/>
    <w:rsid w:val="4F47041D"/>
    <w:rsid w:val="50580F9F"/>
    <w:rsid w:val="523A537A"/>
    <w:rsid w:val="52C6295D"/>
    <w:rsid w:val="597649C3"/>
    <w:rsid w:val="5C0857A2"/>
    <w:rsid w:val="5CC3034F"/>
    <w:rsid w:val="5FBE041D"/>
    <w:rsid w:val="600D5DA2"/>
    <w:rsid w:val="60317FCB"/>
    <w:rsid w:val="60CB745A"/>
    <w:rsid w:val="617A1B7C"/>
    <w:rsid w:val="63072608"/>
    <w:rsid w:val="63531402"/>
    <w:rsid w:val="69E36748"/>
    <w:rsid w:val="6A0E74ED"/>
    <w:rsid w:val="6AE01AE3"/>
    <w:rsid w:val="6BF07722"/>
    <w:rsid w:val="6C9A614F"/>
    <w:rsid w:val="6D0C2478"/>
    <w:rsid w:val="6D1A398C"/>
    <w:rsid w:val="78632B8F"/>
    <w:rsid w:val="7BEE0EE2"/>
    <w:rsid w:val="7C8B6F20"/>
    <w:rsid w:val="7FD717CD"/>
    <w:rsid w:val="7FE51CB0"/>
    <w:rsid w:val="FBEF4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7"/>
    <w:unhideWhenUsed/>
    <w:qFormat/>
    <w:uiPriority w:val="99"/>
    <w:pPr>
      <w:tabs>
        <w:tab w:val="center" w:pos="4153"/>
        <w:tab w:val="right" w:pos="8306"/>
      </w:tabs>
      <w:snapToGrid w:val="0"/>
      <w:jc w:val="left"/>
    </w:pPr>
    <w:rPr>
      <w:sz w:val="18"/>
      <w:szCs w:val="18"/>
    </w:rPr>
  </w:style>
  <w:style w:type="paragraph" w:styleId="3">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font4"/>
    <w:basedOn w:val="1"/>
    <w:qFormat/>
    <w:uiPriority w:val="0"/>
    <w:pPr>
      <w:widowControl/>
      <w:spacing w:before="100" w:beforeAutospacing="1" w:after="100" w:afterAutospacing="1"/>
      <w:jc w:val="left"/>
    </w:pPr>
    <w:rPr>
      <w:rFonts w:ascii="Wingdings" w:hAnsi="Wingdings" w:cs="宋体"/>
      <w:color w:val="000000"/>
      <w:kern w:val="0"/>
      <w:sz w:val="22"/>
    </w:rPr>
  </w:style>
  <w:style w:type="paragraph" w:customStyle="1" w:styleId="7">
    <w:name w:val="font5"/>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8">
    <w:name w:val="et8"/>
    <w:basedOn w:val="1"/>
    <w:qFormat/>
    <w:uiPriority w:val="0"/>
    <w:pPr>
      <w:widowControl/>
      <w:spacing w:before="100" w:beforeAutospacing="1" w:after="100" w:afterAutospacing="1"/>
      <w:jc w:val="left"/>
      <w:textAlignment w:val="center"/>
    </w:pPr>
    <w:rPr>
      <w:rFonts w:ascii="方正小标宋简体" w:hAnsi="宋体" w:eastAsia="方正小标宋简体" w:cs="宋体"/>
      <w:color w:val="000000"/>
      <w:kern w:val="0"/>
      <w:sz w:val="22"/>
    </w:rPr>
  </w:style>
  <w:style w:type="paragraph" w:customStyle="1" w:styleId="9">
    <w:name w:val="et9"/>
    <w:basedOn w:val="1"/>
    <w:qFormat/>
    <w:uiPriority w:val="0"/>
    <w:pPr>
      <w:widowControl/>
      <w:spacing w:before="100" w:beforeAutospacing="1" w:after="100" w:afterAutospacing="1"/>
      <w:jc w:val="left"/>
      <w:textAlignment w:val="center"/>
    </w:pPr>
    <w:rPr>
      <w:rFonts w:ascii="方正小标宋简体" w:hAnsi="宋体" w:eastAsia="方正小标宋简体" w:cs="宋体"/>
      <w:color w:val="000000"/>
      <w:kern w:val="0"/>
      <w:sz w:val="22"/>
    </w:rPr>
  </w:style>
  <w:style w:type="paragraph" w:customStyle="1" w:styleId="10">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
    <w:name w:val="et11"/>
    <w:basedOn w:val="1"/>
    <w:qFormat/>
    <w:uiPriority w:val="0"/>
    <w:pPr>
      <w:widowControl/>
      <w:spacing w:before="100" w:beforeAutospacing="1" w:after="100" w:afterAutospacing="1"/>
      <w:jc w:val="left"/>
      <w:textAlignment w:val="center"/>
    </w:pPr>
    <w:rPr>
      <w:rFonts w:ascii="楷体_GB2312" w:hAnsi="宋体" w:eastAsia="楷体_GB2312" w:cs="宋体"/>
      <w:color w:val="000000"/>
      <w:kern w:val="0"/>
      <w:sz w:val="22"/>
    </w:rPr>
  </w:style>
  <w:style w:type="paragraph" w:customStyle="1" w:styleId="12">
    <w:name w:val="et12"/>
    <w:basedOn w:val="1"/>
    <w:qFormat/>
    <w:uiPriority w:val="0"/>
    <w:pPr>
      <w:widowControl/>
      <w:spacing w:before="100" w:beforeAutospacing="1" w:after="100" w:afterAutospacing="1"/>
      <w:jc w:val="left"/>
      <w:textAlignment w:val="center"/>
    </w:pPr>
    <w:rPr>
      <w:rFonts w:ascii="方正小标宋简体" w:hAnsi="宋体" w:eastAsia="方正小标宋简体" w:cs="宋体"/>
      <w:color w:val="000000"/>
      <w:kern w:val="0"/>
      <w:sz w:val="22"/>
    </w:rPr>
  </w:style>
  <w:style w:type="paragraph" w:customStyle="1" w:styleId="13">
    <w:name w:val="et13"/>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4">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5">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6">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7">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8">
    <w:name w:val="et18"/>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9">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3">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4">
    <w:name w:val="et27"/>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5">
    <w:name w:val="et28"/>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6">
    <w:name w:val="et2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7">
    <w:name w:val="et3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8">
    <w:name w:val="et31"/>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9">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0">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1">
    <w:name w:val="et3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2">
    <w:name w:val="et3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3">
    <w:name w:val="et36"/>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4">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5">
    <w:name w:val="et4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6">
    <w:name w:val="et41"/>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7">
    <w:name w:val="et42"/>
    <w:basedOn w:val="1"/>
    <w:qFormat/>
    <w:uiPriority w:val="0"/>
    <w:pPr>
      <w:widowControl/>
      <w:spacing w:before="100" w:beforeAutospacing="1" w:after="100" w:afterAutospacing="1"/>
      <w:jc w:val="left"/>
      <w:textAlignment w:val="center"/>
    </w:pPr>
    <w:rPr>
      <w:rFonts w:ascii="Arial" w:hAnsi="Arial" w:cs="Arial"/>
      <w:color w:val="000000"/>
      <w:kern w:val="0"/>
      <w:sz w:val="22"/>
    </w:rPr>
  </w:style>
  <w:style w:type="paragraph" w:customStyle="1" w:styleId="38">
    <w:name w:val="et43"/>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9">
    <w:name w:val="et4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40">
    <w:name w:val="et4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41">
    <w:name w:val="et46"/>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42">
    <w:name w:val="font0"/>
    <w:basedOn w:val="1"/>
    <w:qFormat/>
    <w:uiPriority w:val="0"/>
    <w:pPr>
      <w:widowControl/>
      <w:spacing w:before="100" w:beforeAutospacing="1" w:after="100" w:afterAutospacing="1"/>
      <w:jc w:val="left"/>
    </w:pPr>
    <w:rPr>
      <w:rFonts w:ascii="Wingdings" w:hAnsi="Wingdings" w:cs="宋体"/>
      <w:color w:val="000000"/>
      <w:kern w:val="0"/>
      <w:sz w:val="22"/>
    </w:rPr>
  </w:style>
  <w:style w:type="paragraph" w:customStyle="1" w:styleId="43">
    <w:name w:val="font6"/>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44">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45">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character" w:customStyle="1" w:styleId="46">
    <w:name w:val="页眉 Char"/>
    <w:basedOn w:val="5"/>
    <w:link w:val="3"/>
    <w:semiHidden/>
    <w:qFormat/>
    <w:uiPriority w:val="99"/>
    <w:rPr>
      <w:sz w:val="18"/>
      <w:szCs w:val="18"/>
    </w:rPr>
  </w:style>
  <w:style w:type="character" w:customStyle="1" w:styleId="47">
    <w:name w:val="页脚 Char"/>
    <w:basedOn w:val="5"/>
    <w:link w:val="2"/>
    <w:qFormat/>
    <w:uiPriority w:val="99"/>
    <w:rPr>
      <w:sz w:val="18"/>
      <w:szCs w:val="18"/>
    </w:rPr>
  </w:style>
  <w:style w:type="character" w:customStyle="1" w:styleId="48">
    <w:name w:val="font41"/>
    <w:basedOn w:val="5"/>
    <w:qFormat/>
    <w:uiPriority w:val="0"/>
    <w:rPr>
      <w:rFonts w:hint="default" w:ascii="Wingdings" w:hAnsi="Wingdings"/>
      <w:color w:val="000000"/>
      <w:sz w:val="22"/>
      <w:szCs w:val="22"/>
      <w:u w:val="none"/>
    </w:rPr>
  </w:style>
  <w:style w:type="character" w:customStyle="1" w:styleId="49">
    <w:name w:val="font51"/>
    <w:basedOn w:val="5"/>
    <w:qFormat/>
    <w:uiPriority w:val="0"/>
    <w:rPr>
      <w:rFonts w:hint="eastAsia" w:ascii="宋体" w:hAnsi="宋体" w:eastAsia="宋体"/>
      <w:color w:val="000000"/>
      <w:sz w:val="22"/>
      <w:szCs w:val="22"/>
      <w:u w:val="none"/>
    </w:rPr>
  </w:style>
  <w:style w:type="character" w:customStyle="1" w:styleId="50">
    <w:name w:val="font61"/>
    <w:basedOn w:val="5"/>
    <w:qFormat/>
    <w:uiPriority w:val="0"/>
    <w:rPr>
      <w:rFonts w:hint="eastAsia" w:ascii="宋体" w:hAnsi="宋体" w:eastAsia="宋体"/>
      <w:color w:val="000000"/>
      <w:sz w:val="22"/>
      <w:szCs w:val="22"/>
      <w:u w:val="none"/>
    </w:rPr>
  </w:style>
  <w:style w:type="character" w:customStyle="1" w:styleId="51">
    <w:name w:val="font01"/>
    <w:basedOn w:val="5"/>
    <w:qFormat/>
    <w:uiPriority w:val="0"/>
    <w:rPr>
      <w:rFonts w:hint="default" w:ascii="Wingdings" w:hAnsi="Wingdings"/>
      <w:color w:val="000000"/>
      <w:sz w:val="22"/>
      <w:szCs w:val="22"/>
      <w:u w:val="none"/>
    </w:rPr>
  </w:style>
  <w:style w:type="character" w:customStyle="1" w:styleId="52">
    <w:name w:val="font31"/>
    <w:basedOn w:val="5"/>
    <w:qFormat/>
    <w:uiPriority w:val="0"/>
    <w:rPr>
      <w:rFonts w:hint="eastAsia" w:ascii="宋体" w:hAnsi="宋体" w:eastAsia="宋体" w:cs="宋体"/>
      <w:color w:val="000000"/>
      <w:sz w:val="22"/>
      <w:szCs w:val="22"/>
      <w:u w:val="none"/>
    </w:rPr>
  </w:style>
  <w:style w:type="character" w:customStyle="1" w:styleId="53">
    <w:name w:val="font81"/>
    <w:basedOn w:val="5"/>
    <w:qFormat/>
    <w:uiPriority w:val="0"/>
    <w:rPr>
      <w:rFonts w:hint="eastAsia" w:ascii="宋体" w:hAnsi="宋体" w:eastAsia="宋体" w:cs="宋体"/>
      <w:color w:val="FF0000"/>
      <w:sz w:val="22"/>
      <w:szCs w:val="22"/>
      <w:u w:val="none"/>
    </w:rPr>
  </w:style>
  <w:style w:type="character" w:customStyle="1" w:styleId="54">
    <w:name w:val="font71"/>
    <w:basedOn w:val="5"/>
    <w:qFormat/>
    <w:uiPriority w:val="0"/>
    <w:rPr>
      <w:rFonts w:hint="default" w:ascii="Wingdings" w:hAnsi="Wingdings" w:cs="Wingdings"/>
      <w:color w:val="FF0000"/>
      <w:sz w:val="22"/>
      <w:szCs w:val="22"/>
      <w:u w:val="none"/>
    </w:rPr>
  </w:style>
  <w:style w:type="character" w:customStyle="1" w:styleId="55">
    <w:name w:val="font101"/>
    <w:basedOn w:val="5"/>
    <w:qFormat/>
    <w:uiPriority w:val="0"/>
    <w:rPr>
      <w:rFonts w:hint="eastAsia" w:ascii="宋体" w:hAnsi="宋体" w:eastAsia="宋体" w:cs="宋体"/>
      <w:color w:val="C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7045</Words>
  <Characters>7131</Characters>
  <Lines>372</Lines>
  <Paragraphs>104</Paragraphs>
  <TotalTime>5</TotalTime>
  <ScaleCrop>false</ScaleCrop>
  <LinksUpToDate>false</LinksUpToDate>
  <CharactersWithSpaces>7131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2020-08-07T05:18:00Z</dcterms:created>
  <dc:creator>USER</dc:creator>
  <cp:lastModifiedBy>赵文强</cp:lastModifiedBy>
  <cp:lastPrinted>2020-12-17T00:55:00Z</cp:lastPrinted>
  <dcterms:modified xsi:type="dcterms:W3CDTF">2025-09-03T09:15:21Z</dcterms:modified>
  <dc:title>河北省公安厅政务公开事项清单</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eyJoZGlkIjoiM2FkZGIxYTJlMDNjZDdjZjQwNzZlZDQzMDk5NWU3NjUiLCJ1c2VySWQiOiIxNjA3MTU2NDc4In0=</vt:lpwstr>
  </property>
  <property fmtid="{D5CDD505-2E9C-101B-9397-08002B2CF9AE}" pid="4" name="ICV">
    <vt:lpwstr>9101DC9E619449E0AA2B2D87996540C8_13</vt:lpwstr>
  </property>
</Properties>
</file>