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2" w:firstLineChars="200"/>
        <w:jc w:val="center"/>
        <w:rPr>
          <w:rFonts w:ascii="方正仿宋_GBK" w:hAnsi="方正仿宋_GBK" w:eastAsia="方正仿宋_GBK" w:cs="方正仿宋_GBK"/>
          <w:b/>
          <w:bCs/>
          <w:sz w:val="36"/>
          <w:szCs w:val="36"/>
        </w:rPr>
      </w:pPr>
    </w:p>
    <w:p>
      <w:pPr>
        <w:ind w:firstLine="883" w:firstLineChars="200"/>
        <w:jc w:val="center"/>
        <w:rPr>
          <w:rFonts w:ascii="方正仿宋_GBK" w:hAnsi="方正仿宋_GBK" w:eastAsia="方正仿宋_GBK" w:cs="方正仿宋_GBK"/>
          <w:b/>
          <w:bCs/>
          <w:sz w:val="44"/>
          <w:szCs w:val="44"/>
        </w:rPr>
      </w:pPr>
      <w:r>
        <w:rPr>
          <w:rFonts w:hint="eastAsia" w:ascii="方正仿宋_GBK" w:hAnsi="方正仿宋_GBK" w:eastAsia="方正仿宋_GBK" w:cs="方正仿宋_GBK"/>
          <w:b/>
          <w:bCs/>
          <w:sz w:val="44"/>
          <w:szCs w:val="44"/>
        </w:rPr>
        <w:t>河北省司法厅2019年部门预算信息公开</w:t>
      </w:r>
    </w:p>
    <w:p>
      <w:pPr>
        <w:ind w:firstLine="722" w:firstLineChars="200"/>
        <w:jc w:val="center"/>
        <w:rPr>
          <w:rFonts w:ascii="方正仿宋_GBK" w:hAnsi="方正仿宋_GBK" w:eastAsia="方正仿宋_GBK" w:cs="方正仿宋_GBK"/>
          <w:b/>
          <w:bCs/>
          <w:sz w:val="36"/>
          <w:szCs w:val="36"/>
        </w:rPr>
      </w:pPr>
    </w:p>
    <w:p>
      <w:pPr>
        <w:ind w:firstLine="640" w:firstLineChars="200"/>
        <w:rPr>
          <w:rFonts w:ascii="仿宋" w:hAnsi="仿宋" w:eastAsia="仿宋" w:cs="仿宋"/>
          <w:sz w:val="32"/>
          <w:szCs w:val="32"/>
        </w:rPr>
      </w:pPr>
      <w:r>
        <w:rPr>
          <w:rFonts w:hint="eastAsia" w:ascii="仿宋" w:hAnsi="仿宋" w:eastAsia="仿宋" w:cs="仿宋"/>
          <w:sz w:val="32"/>
          <w:szCs w:val="32"/>
        </w:rPr>
        <w:t>按照《中华人民共和国预算法》、《地方预决算公开操作规程》和《河北省省级预算公开办法》规定，现将河北省司法厅2019年部门预算公开如下：</w:t>
      </w:r>
    </w:p>
    <w:p>
      <w:pPr>
        <w:ind w:firstLine="640"/>
        <w:rPr>
          <w:rFonts w:ascii="黑体" w:hAnsi="黑体" w:eastAsia="黑体"/>
          <w:sz w:val="32"/>
          <w:szCs w:val="32"/>
        </w:rPr>
      </w:pPr>
      <w:r>
        <w:rPr>
          <w:rFonts w:hint="eastAsia" w:ascii="黑体" w:hAnsi="黑体" w:eastAsia="黑体"/>
          <w:sz w:val="32"/>
          <w:szCs w:val="32"/>
        </w:rPr>
        <w:t>一、部门职责及机构设置情况</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根据《河北省司法厅职能配置、内设机构和人员编制方案》规定，河北省司法厅的主要职责：</w:t>
      </w:r>
    </w:p>
    <w:p>
      <w:pPr>
        <w:ind w:firstLine="640"/>
        <w:rPr>
          <w:rFonts w:ascii="仿宋" w:hAnsi="仿宋" w:eastAsia="仿宋" w:cs="仿宋"/>
          <w:sz w:val="32"/>
          <w:szCs w:val="32"/>
        </w:rPr>
      </w:pPr>
      <w:r>
        <w:rPr>
          <w:rFonts w:hint="eastAsia" w:ascii="仿宋" w:hAnsi="仿宋" w:eastAsia="仿宋" w:cs="仿宋"/>
          <w:sz w:val="32"/>
          <w:szCs w:val="32"/>
        </w:rPr>
        <w:t>（一）承担全面依法治省重大问题的政策研究。组织协调有关方面提出全面依法治省中长期规划建议，负责有关重大决策部署督察工作。</w:t>
      </w:r>
    </w:p>
    <w:p>
      <w:pPr>
        <w:ind w:firstLine="640"/>
        <w:rPr>
          <w:rFonts w:ascii="仿宋" w:hAnsi="仿宋" w:eastAsia="仿宋" w:cs="仿宋"/>
          <w:sz w:val="32"/>
          <w:szCs w:val="32"/>
        </w:rPr>
      </w:pPr>
      <w:r>
        <w:rPr>
          <w:rFonts w:hint="eastAsia" w:ascii="仿宋" w:hAnsi="仿宋" w:eastAsia="仿宋" w:cs="仿宋"/>
          <w:sz w:val="32"/>
          <w:szCs w:val="32"/>
        </w:rPr>
        <w:t>（二）承担统筹规划地方立法工作的责任。组织直辖市有关方面提出立法规划和年度立法工作计划的建议；负责跟踪了解各部门对立法工作计划的落实情况；加强组织协调和督促指导，研究提出立法与改革决策相衔接的意见、措施。参与面向社会征集地方性法规制定项目的建议，负责面向社会征集政策规章草案制定项目的建议。</w:t>
      </w:r>
    </w:p>
    <w:p>
      <w:pPr>
        <w:ind w:firstLine="640"/>
        <w:rPr>
          <w:rFonts w:ascii="仿宋" w:hAnsi="仿宋" w:eastAsia="仿宋" w:cs="仿宋"/>
          <w:sz w:val="32"/>
          <w:szCs w:val="32"/>
        </w:rPr>
      </w:pPr>
      <w:r>
        <w:rPr>
          <w:rFonts w:hint="eastAsia" w:ascii="仿宋" w:hAnsi="仿宋" w:eastAsia="仿宋" w:cs="仿宋"/>
          <w:sz w:val="32"/>
          <w:szCs w:val="32"/>
        </w:rPr>
        <w:t>（三）负责起草或组织起草有关地方性法规、政府规章草案。承办各部门报送省政府的地方性法规、政府规章草案的审查工作；负责省政府规章立法解释草案的起草、立法后评估工作；负责立法协调，组织开展政府规章清理工作。</w:t>
      </w:r>
    </w:p>
    <w:p>
      <w:pPr>
        <w:rPr>
          <w:rFonts w:ascii="仿宋" w:hAnsi="仿宋" w:eastAsia="仿宋" w:cs="仿宋"/>
          <w:sz w:val="32"/>
          <w:szCs w:val="32"/>
        </w:rPr>
      </w:pPr>
      <w:r>
        <w:rPr>
          <w:rFonts w:hint="eastAsia" w:ascii="仿宋" w:hAnsi="仿宋" w:eastAsia="仿宋" w:cs="仿宋"/>
          <w:sz w:val="32"/>
          <w:szCs w:val="32"/>
        </w:rPr>
        <w:t xml:space="preserve">    （四）负责各市（含定州、辛集市）政府规章的备案审查工作，负责省政府各部门、各市（含定州、辛集市）政府规范性文件的备案审查工作。负责对省政府政策措施、规范性文件和合同协议的佥性审核工作；承担省政府交办的涉法事务；承办省政府规章上报国务院和省人大常委会备案工作；负责省政府规章的编纂工作；负责组织翻译、审定省政府规章外文正式译本。</w:t>
      </w:r>
    </w:p>
    <w:p>
      <w:pPr>
        <w:rPr>
          <w:rFonts w:ascii="仿宋" w:hAnsi="仿宋" w:eastAsia="仿宋" w:cs="仿宋"/>
          <w:sz w:val="32"/>
          <w:szCs w:val="32"/>
        </w:rPr>
      </w:pPr>
      <w:r>
        <w:rPr>
          <w:rFonts w:hint="eastAsia" w:ascii="仿宋" w:hAnsi="仿宋" w:eastAsia="仿宋" w:cs="仿宋"/>
          <w:sz w:val="32"/>
          <w:szCs w:val="32"/>
        </w:rPr>
        <w:t xml:space="preserve">    （五）承担统筹推进河北法治政府建议的责任。指导监督省政府各部门、地方各级政府依法行政工作；负责综合协调行政执法，承担推进行政执法体制改革有关工作，推进严格规范公正文明执法；贪污承办行政复议案件；受省政府委托，代理行政诉讼案件的应诉；受省政府委托，代理由国务院审理的行政复议裁决案件；指导、监督全省行政复议和行政应诉工作。</w:t>
      </w:r>
    </w:p>
    <w:p>
      <w:pPr>
        <w:rPr>
          <w:rFonts w:ascii="仿宋" w:hAnsi="仿宋" w:eastAsia="仿宋" w:cs="仿宋"/>
          <w:sz w:val="32"/>
          <w:szCs w:val="32"/>
        </w:rPr>
      </w:pPr>
      <w:r>
        <w:rPr>
          <w:rFonts w:hint="eastAsia" w:ascii="仿宋" w:hAnsi="仿宋" w:eastAsia="仿宋" w:cs="仿宋"/>
          <w:sz w:val="32"/>
          <w:szCs w:val="32"/>
        </w:rPr>
        <w:t xml:space="preserve">    （六）承担统筹规划全省法治社会建设的责任。负责拟订全省法治宣传教育规划，组织实施普法宣传工作；推动全省人民参与和促进法治建议；指导全省依法治理和法治创建工作；指导全省调解工作，负责和指导全省人民陪审员、人民监督员选任管理工作；负责指导全省司法所建设。</w:t>
      </w:r>
    </w:p>
    <w:p>
      <w:pPr>
        <w:rPr>
          <w:rFonts w:ascii="仿宋" w:hAnsi="仿宋" w:eastAsia="仿宋" w:cs="仿宋"/>
          <w:sz w:val="32"/>
          <w:szCs w:val="32"/>
        </w:rPr>
      </w:pPr>
      <w:r>
        <w:rPr>
          <w:rFonts w:hint="eastAsia" w:ascii="仿宋" w:hAnsi="仿宋" w:eastAsia="仿宋" w:cs="仿宋"/>
          <w:sz w:val="32"/>
          <w:szCs w:val="32"/>
        </w:rPr>
        <w:t xml:space="preserve">    （七）管理河北省监狱管理局。</w:t>
      </w:r>
    </w:p>
    <w:p>
      <w:pPr>
        <w:rPr>
          <w:rFonts w:ascii="仿宋" w:hAnsi="仿宋" w:eastAsia="仿宋" w:cs="仿宋"/>
          <w:sz w:val="32"/>
          <w:szCs w:val="32"/>
        </w:rPr>
      </w:pPr>
      <w:r>
        <w:rPr>
          <w:rFonts w:hint="eastAsia" w:ascii="仿宋" w:hAnsi="仿宋" w:eastAsia="仿宋" w:cs="仿宋"/>
          <w:sz w:val="32"/>
          <w:szCs w:val="32"/>
        </w:rPr>
        <w:t xml:space="preserve">    （八）负责全省司法行政戒毒场所管理工作。指导、监督本系统强制隔离戒毒工作和戒毒康复工作；对全省社区戒毒和社区康复工作提供指导、支持和协助；负责全省社区矫正工作；负责全省刑满释放人员帮教安置工作。</w:t>
      </w:r>
    </w:p>
    <w:p>
      <w:pPr>
        <w:rPr>
          <w:rFonts w:ascii="仿宋" w:hAnsi="仿宋" w:eastAsia="仿宋" w:cs="仿宋"/>
          <w:sz w:val="32"/>
          <w:szCs w:val="32"/>
        </w:rPr>
      </w:pPr>
      <w:r>
        <w:rPr>
          <w:rFonts w:hint="eastAsia" w:ascii="仿宋" w:hAnsi="仿宋" w:eastAsia="仿宋" w:cs="仿宋"/>
          <w:sz w:val="32"/>
          <w:szCs w:val="32"/>
        </w:rPr>
        <w:t xml:space="preserve">    （九）负责制定全省公共法律服务体系建设规划并指导实施，统筹和布局城乡、区域法律服务资源。负责全省律师、公证、法律援助、司法鉴定、仲裁和基层法律服务管理工作。</w:t>
      </w:r>
    </w:p>
    <w:p>
      <w:pPr>
        <w:rPr>
          <w:rFonts w:ascii="仿宋" w:hAnsi="仿宋" w:eastAsia="仿宋" w:cs="仿宋"/>
          <w:sz w:val="32"/>
          <w:szCs w:val="32"/>
        </w:rPr>
      </w:pPr>
      <w:r>
        <w:rPr>
          <w:rFonts w:hint="eastAsia" w:ascii="仿宋" w:hAnsi="仿宋" w:eastAsia="仿宋" w:cs="仿宋"/>
          <w:sz w:val="32"/>
          <w:szCs w:val="32"/>
        </w:rPr>
        <w:t xml:space="preserve">    （十）负责全省国家统一法律职业资格考试的组织实施工作。负责国家统一法律职业资格和证书管理工作；负责规划和指导全省法律职业人员入职前培训工作。</w:t>
      </w:r>
    </w:p>
    <w:p>
      <w:pPr>
        <w:rPr>
          <w:rFonts w:ascii="仿宋" w:hAnsi="仿宋" w:eastAsia="仿宋" w:cs="仿宋"/>
          <w:sz w:val="32"/>
          <w:szCs w:val="32"/>
        </w:rPr>
      </w:pPr>
      <w:r>
        <w:rPr>
          <w:rFonts w:hint="eastAsia" w:ascii="仿宋" w:hAnsi="仿宋" w:eastAsia="仿宋" w:cs="仿宋"/>
          <w:sz w:val="32"/>
          <w:szCs w:val="32"/>
        </w:rPr>
        <w:t xml:space="preserve">    （十一）负责本系统枪支、弹药、服装和警车等物资装备管理工作；指导、监督本系统财务、装备、设施、场所等保障工作。</w:t>
      </w:r>
    </w:p>
    <w:p>
      <w:pPr>
        <w:rPr>
          <w:rFonts w:ascii="仿宋" w:hAnsi="仿宋" w:eastAsia="仿宋" w:cs="仿宋"/>
          <w:sz w:val="32"/>
          <w:szCs w:val="32"/>
        </w:rPr>
      </w:pPr>
      <w:r>
        <w:rPr>
          <w:rFonts w:hint="eastAsia" w:ascii="仿宋" w:hAnsi="仿宋" w:eastAsia="仿宋" w:cs="仿宋"/>
          <w:sz w:val="32"/>
          <w:szCs w:val="32"/>
        </w:rPr>
        <w:t xml:space="preserve">    （十二）规划、协调、指导全省法治人才队伍建设相关工作。指导、监督本系统队伍建设；负责本系统警务管理和警务督察工作；协助各市（含定州、辛集市）管理司法局领导干部；管理河北司法警官职业学院。</w:t>
      </w:r>
    </w:p>
    <w:p>
      <w:pPr>
        <w:rPr>
          <w:rFonts w:ascii="仿宋" w:hAnsi="仿宋" w:eastAsia="仿宋" w:cs="仿宋"/>
          <w:sz w:val="32"/>
          <w:szCs w:val="32"/>
        </w:rPr>
      </w:pPr>
      <w:r>
        <w:rPr>
          <w:rFonts w:hint="eastAsia" w:ascii="仿宋" w:hAnsi="仿宋" w:eastAsia="仿宋" w:cs="仿宋"/>
          <w:sz w:val="32"/>
          <w:szCs w:val="32"/>
        </w:rPr>
        <w:t xml:space="preserve">    （十三）完成省委、省政府交办的其他任务。</w:t>
      </w:r>
    </w:p>
    <w:p>
      <w:pPr>
        <w:autoSpaceDE w:val="0"/>
        <w:autoSpaceDN w:val="0"/>
        <w:adjustRightInd w:val="0"/>
        <w:ind w:firstLine="642"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机构设置：</w:t>
      </w:r>
    </w:p>
    <w:p>
      <w:pPr>
        <w:jc w:val="center"/>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部门机构设置情况</w:t>
      </w:r>
    </w:p>
    <w:tbl>
      <w:tblPr>
        <w:tblStyle w:val="9"/>
        <w:tblW w:w="1084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295"/>
        <w:gridCol w:w="1546"/>
        <w:gridCol w:w="1667"/>
        <w:gridCol w:w="33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295" w:type="dxa"/>
            <w:vMerge w:val="restart"/>
            <w:vAlign w:val="center"/>
          </w:tcPr>
          <w:p>
            <w:pPr>
              <w:spacing w:line="300"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单位名称</w:t>
            </w:r>
          </w:p>
        </w:tc>
        <w:tc>
          <w:tcPr>
            <w:tcW w:w="1546" w:type="dxa"/>
            <w:vMerge w:val="restart"/>
            <w:vAlign w:val="center"/>
          </w:tcPr>
          <w:p>
            <w:pPr>
              <w:spacing w:line="300"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单位性质</w:t>
            </w:r>
          </w:p>
        </w:tc>
        <w:tc>
          <w:tcPr>
            <w:tcW w:w="1667" w:type="dxa"/>
            <w:vMerge w:val="restart"/>
            <w:vAlign w:val="center"/>
          </w:tcPr>
          <w:p>
            <w:pPr>
              <w:spacing w:line="300"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单位规格</w:t>
            </w:r>
          </w:p>
        </w:tc>
        <w:tc>
          <w:tcPr>
            <w:tcW w:w="3339" w:type="dxa"/>
            <w:vMerge w:val="restart"/>
            <w:vAlign w:val="center"/>
          </w:tcPr>
          <w:p>
            <w:pPr>
              <w:spacing w:line="300"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295" w:type="dxa"/>
            <w:vMerge w:val="continue"/>
            <w:vAlign w:val="center"/>
          </w:tcPr>
          <w:p>
            <w:pPr>
              <w:spacing w:line="300" w:lineRule="exact"/>
              <w:jc w:val="left"/>
              <w:outlineLvl w:val="0"/>
              <w:rPr>
                <w:rFonts w:ascii="仿宋_GB2312" w:hAnsi="仿宋_GB2312" w:eastAsia="仿宋_GB2312" w:cs="仿宋_GB2312"/>
                <w:sz w:val="32"/>
                <w:szCs w:val="32"/>
              </w:rPr>
            </w:pPr>
          </w:p>
        </w:tc>
        <w:tc>
          <w:tcPr>
            <w:tcW w:w="1546" w:type="dxa"/>
            <w:vMerge w:val="continue"/>
            <w:vAlign w:val="center"/>
          </w:tcPr>
          <w:p>
            <w:pPr>
              <w:spacing w:line="300" w:lineRule="exact"/>
              <w:jc w:val="left"/>
              <w:outlineLvl w:val="0"/>
              <w:rPr>
                <w:rFonts w:ascii="仿宋_GB2312" w:hAnsi="仿宋_GB2312" w:eastAsia="仿宋_GB2312" w:cs="仿宋_GB2312"/>
                <w:sz w:val="32"/>
                <w:szCs w:val="32"/>
              </w:rPr>
            </w:pPr>
          </w:p>
        </w:tc>
        <w:tc>
          <w:tcPr>
            <w:tcW w:w="1667" w:type="dxa"/>
            <w:vMerge w:val="continue"/>
            <w:vAlign w:val="center"/>
          </w:tcPr>
          <w:p>
            <w:pPr>
              <w:spacing w:line="300" w:lineRule="exact"/>
              <w:jc w:val="left"/>
              <w:outlineLvl w:val="0"/>
              <w:rPr>
                <w:rFonts w:ascii="仿宋_GB2312" w:hAnsi="仿宋_GB2312" w:eastAsia="仿宋_GB2312" w:cs="仿宋_GB2312"/>
                <w:sz w:val="32"/>
                <w:szCs w:val="32"/>
              </w:rPr>
            </w:pPr>
          </w:p>
        </w:tc>
        <w:tc>
          <w:tcPr>
            <w:tcW w:w="3339" w:type="dxa"/>
            <w:vMerge w:val="continue"/>
            <w:vAlign w:val="center"/>
          </w:tcPr>
          <w:p>
            <w:pPr>
              <w:spacing w:line="300" w:lineRule="exact"/>
              <w:jc w:val="left"/>
              <w:outlineLvl w:val="0"/>
              <w:rPr>
                <w:rFonts w:ascii="仿宋_GB2312" w:hAnsi="仿宋_GB2312" w:eastAsia="仿宋_GB2312" w:cs="仿宋_GB2312"/>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295" w:type="dxa"/>
            <w:vAlign w:val="center"/>
          </w:tcPr>
          <w:p>
            <w:pPr>
              <w:spacing w:line="3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河北省司法厅（机关）</w:t>
            </w:r>
          </w:p>
        </w:tc>
        <w:tc>
          <w:tcPr>
            <w:tcW w:w="1546" w:type="dxa"/>
            <w:vAlign w:val="center"/>
          </w:tcPr>
          <w:p>
            <w:pPr>
              <w:spacing w:line="3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行政</w:t>
            </w:r>
          </w:p>
        </w:tc>
        <w:tc>
          <w:tcPr>
            <w:tcW w:w="1667" w:type="dxa"/>
            <w:vAlign w:val="center"/>
          </w:tcPr>
          <w:p>
            <w:pPr>
              <w:spacing w:line="3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正厅级</w:t>
            </w:r>
          </w:p>
        </w:tc>
        <w:tc>
          <w:tcPr>
            <w:tcW w:w="3339" w:type="dxa"/>
            <w:vAlign w:val="center"/>
          </w:tcPr>
          <w:p>
            <w:pPr>
              <w:spacing w:line="3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295" w:type="dxa"/>
            <w:vAlign w:val="center"/>
          </w:tcPr>
          <w:p>
            <w:pPr>
              <w:spacing w:line="3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河北司法警官职业学院</w:t>
            </w:r>
          </w:p>
        </w:tc>
        <w:tc>
          <w:tcPr>
            <w:tcW w:w="1546" w:type="dxa"/>
            <w:vAlign w:val="center"/>
          </w:tcPr>
          <w:p>
            <w:pPr>
              <w:spacing w:line="3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事业</w:t>
            </w:r>
          </w:p>
        </w:tc>
        <w:tc>
          <w:tcPr>
            <w:tcW w:w="1667" w:type="dxa"/>
            <w:vAlign w:val="center"/>
          </w:tcPr>
          <w:p>
            <w:pPr>
              <w:spacing w:line="3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副厅局级</w:t>
            </w:r>
          </w:p>
        </w:tc>
        <w:tc>
          <w:tcPr>
            <w:tcW w:w="3339" w:type="dxa"/>
            <w:vAlign w:val="center"/>
          </w:tcPr>
          <w:p>
            <w:pPr>
              <w:spacing w:line="3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295" w:type="dxa"/>
            <w:vAlign w:val="center"/>
          </w:tcPr>
          <w:p>
            <w:pPr>
              <w:spacing w:line="3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河北省法律援助中心</w:t>
            </w:r>
          </w:p>
        </w:tc>
        <w:tc>
          <w:tcPr>
            <w:tcW w:w="1546" w:type="dxa"/>
            <w:vAlign w:val="center"/>
          </w:tcPr>
          <w:p>
            <w:pPr>
              <w:spacing w:line="3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事业</w:t>
            </w:r>
          </w:p>
        </w:tc>
        <w:tc>
          <w:tcPr>
            <w:tcW w:w="1667" w:type="dxa"/>
            <w:vAlign w:val="center"/>
          </w:tcPr>
          <w:p>
            <w:pPr>
              <w:spacing w:line="3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正处级</w:t>
            </w:r>
          </w:p>
        </w:tc>
        <w:tc>
          <w:tcPr>
            <w:tcW w:w="3339" w:type="dxa"/>
            <w:vAlign w:val="center"/>
          </w:tcPr>
          <w:p>
            <w:pPr>
              <w:spacing w:line="3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295" w:type="dxa"/>
            <w:vAlign w:val="center"/>
          </w:tcPr>
          <w:p>
            <w:pPr>
              <w:spacing w:line="3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河北省人民政府法制研究中心</w:t>
            </w:r>
          </w:p>
        </w:tc>
        <w:tc>
          <w:tcPr>
            <w:tcW w:w="1546" w:type="dxa"/>
            <w:vAlign w:val="center"/>
          </w:tcPr>
          <w:p>
            <w:pPr>
              <w:spacing w:line="3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事业</w:t>
            </w:r>
          </w:p>
        </w:tc>
        <w:tc>
          <w:tcPr>
            <w:tcW w:w="1667" w:type="dxa"/>
            <w:vAlign w:val="center"/>
          </w:tcPr>
          <w:p>
            <w:pPr>
              <w:spacing w:line="3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正处级</w:t>
            </w:r>
          </w:p>
        </w:tc>
        <w:tc>
          <w:tcPr>
            <w:tcW w:w="3339" w:type="dxa"/>
            <w:vAlign w:val="center"/>
          </w:tcPr>
          <w:p>
            <w:pPr>
              <w:spacing w:line="3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295" w:type="dxa"/>
            <w:vAlign w:val="center"/>
          </w:tcPr>
          <w:p>
            <w:pPr>
              <w:spacing w:line="3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河北省人民政府法制信息中心</w:t>
            </w:r>
          </w:p>
        </w:tc>
        <w:tc>
          <w:tcPr>
            <w:tcW w:w="1546" w:type="dxa"/>
            <w:vAlign w:val="center"/>
          </w:tcPr>
          <w:p>
            <w:pPr>
              <w:spacing w:line="3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事业</w:t>
            </w:r>
          </w:p>
        </w:tc>
        <w:tc>
          <w:tcPr>
            <w:tcW w:w="1667" w:type="dxa"/>
            <w:vAlign w:val="center"/>
          </w:tcPr>
          <w:p>
            <w:pPr>
              <w:spacing w:line="3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正处级</w:t>
            </w:r>
          </w:p>
        </w:tc>
        <w:tc>
          <w:tcPr>
            <w:tcW w:w="3339" w:type="dxa"/>
            <w:vAlign w:val="center"/>
          </w:tcPr>
          <w:p>
            <w:pPr>
              <w:spacing w:line="3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财政性资金基本保证</w:t>
            </w:r>
          </w:p>
        </w:tc>
      </w:tr>
    </w:tbl>
    <w:p>
      <w:pPr>
        <w:rPr>
          <w:rFonts w:ascii="仿宋_GB2312" w:hAnsi="仿宋_GB2312" w:eastAsia="仿宋_GB2312" w:cs="仿宋_GB2312"/>
          <w:sz w:val="32"/>
          <w:szCs w:val="32"/>
        </w:rPr>
      </w:pPr>
    </w:p>
    <w:p>
      <w:pPr>
        <w:ind w:firstLine="640"/>
        <w:rPr>
          <w:rFonts w:ascii="黑体" w:hAnsi="黑体" w:eastAsia="黑体" w:cs="方正仿宋_GBK"/>
          <w:sz w:val="32"/>
          <w:szCs w:val="32"/>
        </w:rPr>
      </w:pPr>
      <w:r>
        <w:rPr>
          <w:rFonts w:hint="eastAsia" w:ascii="黑体" w:hAnsi="黑体" w:eastAsia="黑体" w:cs="方正仿宋_GBK"/>
          <w:sz w:val="32"/>
          <w:szCs w:val="32"/>
        </w:rPr>
        <w:t>二、部门预算安排的总体情况</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按照预算管理有关规定，目前我省部门预算的编制实行综合预算管理，即全部收入和支出都反映在预算中。河北省司法厅机关及所属事业单位的收支包含在部门预算中。</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1、收入说明</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反映本部门当年全部收入。2019年预算收入18923.17万元，其中：一般公共预算收入15511.77万元，基金预算收入0万元，财政专户收入3090.4万元，其他收入321万元。</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2、支出说明</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收支预算总表支出栏、基本支出表、项目支出表按经济分类和支出功能分类科目编制，反映河北省司法厅年度部门预算中支出预算的总体情况。2019年支出预算18923.17万元，其中基本支出13851.37万元，包括人员经费11440.29万元和日常公用经费2411.08万元；项目支出4941.8万元，主要为行政立法经费、依法行政工作经费、普法宣传经费、国家统一法律职业资格考试经费、司法综合业务工作经费、高校学生资助经费（中央补助）以及建筑设施维修工程等。</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3、比上年增减情况</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2019年预算收支安排18923.17万元，较2018年预算增加3521.89万元，其中：基本支出增加1949.09万元，主要是机构改革，原省政府法制办公室并入相应增加人员经费和公用经费支出；项目支出增加1442.8万元，主要为原省政府法制办公室并入的项目支出。其他支出为130万元，增加130万元，主要是河北司法警官职业学院的经营支出。</w:t>
      </w:r>
    </w:p>
    <w:p>
      <w:pPr>
        <w:autoSpaceDE w:val="0"/>
        <w:autoSpaceDN w:val="0"/>
        <w:adjustRightInd w:val="0"/>
        <w:ind w:left="198" w:firstLine="640" w:firstLineChars="200"/>
        <w:jc w:val="left"/>
        <w:rPr>
          <w:rFonts w:ascii="黑体" w:hAnsi="黑体" w:eastAsia="黑体" w:cs="方正仿宋_GBK"/>
          <w:sz w:val="32"/>
          <w:szCs w:val="32"/>
        </w:rPr>
      </w:pPr>
      <w:r>
        <w:rPr>
          <w:rFonts w:hint="eastAsia" w:ascii="黑体" w:hAnsi="黑体" w:eastAsia="黑体" w:cs="方正仿宋_GBK"/>
          <w:sz w:val="32"/>
          <w:szCs w:val="32"/>
        </w:rPr>
        <w:t>三、机关运行经费安排情况</w:t>
      </w:r>
    </w:p>
    <w:p>
      <w:pPr>
        <w:autoSpaceDE w:val="0"/>
        <w:autoSpaceDN w:val="0"/>
        <w:adjustRightInd w:val="0"/>
        <w:ind w:left="198"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2019年，我厅机关运行经费共计安排1079.73万元，主要用于办公及印刷费、邮电费、差旅费、会议费、福利费、日常维修费以及公务用车运行维护费等日常运行支出。</w:t>
      </w:r>
    </w:p>
    <w:p>
      <w:pPr>
        <w:autoSpaceDE w:val="0"/>
        <w:autoSpaceDN w:val="0"/>
        <w:adjustRightInd w:val="0"/>
        <w:ind w:left="198" w:firstLine="640" w:firstLineChars="200"/>
        <w:jc w:val="left"/>
        <w:rPr>
          <w:rFonts w:ascii="黑体" w:hAnsi="黑体" w:eastAsia="黑体" w:cs="方正仿宋_GBK"/>
          <w:sz w:val="32"/>
          <w:szCs w:val="32"/>
        </w:rPr>
      </w:pPr>
      <w:r>
        <w:rPr>
          <w:rFonts w:hint="eastAsia" w:ascii="黑体" w:hAnsi="黑体" w:eastAsia="黑体" w:cs="方正仿宋_GBK"/>
          <w:sz w:val="32"/>
          <w:szCs w:val="32"/>
        </w:rPr>
        <w:t>四、财政拨款“三公”经费预算情况及增减变化原因</w:t>
      </w:r>
    </w:p>
    <w:p>
      <w:pPr>
        <w:autoSpaceDE w:val="0"/>
        <w:autoSpaceDN w:val="0"/>
        <w:adjustRightInd w:val="0"/>
        <w:ind w:left="198"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2019年，我厅一般公共预算安排“三公”经费156.44万元，财政专户收入安排“三公”经费预算67.24万元，其中因公出国（境）费39.87万元；公务用车购置及运维费156.28万元（其中：公务用车购置费为0万元，公务用车运维费156.28万元)；公务接待费27.53万元。与2018年相比，总体减少12.28万元，主要是原省政府法制办公室“三公”经费预算并入增加40.48万元，同时河北司法警官职业学院公务用车改革，公务用车运行维护费减少52.76万元。</w:t>
      </w:r>
    </w:p>
    <w:p>
      <w:pPr>
        <w:rPr>
          <w:rFonts w:ascii="黑体" w:hAnsi="黑体" w:eastAsia="黑体"/>
          <w:sz w:val="32"/>
          <w:szCs w:val="32"/>
        </w:rPr>
      </w:pPr>
      <w:r>
        <w:rPr>
          <w:rFonts w:hint="eastAsia" w:ascii="黑体" w:hAnsi="黑体" w:eastAsia="黑体"/>
          <w:sz w:val="32"/>
          <w:szCs w:val="32"/>
        </w:rPr>
        <w:t xml:space="preserve">     五、绩效预算信息</w:t>
      </w:r>
    </w:p>
    <w:p>
      <w:pPr>
        <w:spacing w:line="500" w:lineRule="exact"/>
        <w:ind w:firstLine="642" w:firstLineChars="200"/>
        <w:jc w:val="left"/>
        <w:rPr>
          <w:rFonts w:ascii="仿宋_GB2312" w:hAnsi="仿宋_GB2312" w:eastAsia="仿宋_GB2312" w:cs="仿宋_GB2312"/>
          <w:b/>
          <w:sz w:val="32"/>
          <w:szCs w:val="32"/>
        </w:rPr>
      </w:pPr>
      <w:bookmarkStart w:id="0" w:name="_Toc471398463"/>
      <w:r>
        <w:rPr>
          <w:rFonts w:hint="eastAsia" w:ascii="仿宋_GB2312" w:hAnsi="仿宋_GB2312" w:eastAsia="仿宋_GB2312" w:cs="仿宋_GB2312"/>
          <w:b/>
          <w:sz w:val="32"/>
          <w:szCs w:val="32"/>
        </w:rPr>
        <w:t xml:space="preserve"> 总体目标：</w:t>
      </w:r>
    </w:p>
    <w:p>
      <w:pPr>
        <w:spacing w:line="50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全面依法治省方面。统一协调全面依法治省工作，研究全面依法治省重大事项、重大问题，提高全面依法治省水平，统筹推进科学立法、严格执法、公正司法、全民守法，协调推进中国特色社会主义法治体系和社会主义法治国家建设等。</w:t>
      </w:r>
    </w:p>
    <w:p>
      <w:pPr>
        <w:spacing w:line="50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（二）政府法制制度建设方面。通过立法、对规章和规范性文件开展备案和后评估、合法性审查、清理、法制研究等工作，不断完善我省法律制度体系、提高制度建设质量，推进法治政府建设。</w:t>
      </w:r>
    </w:p>
    <w:p>
      <w:pPr>
        <w:spacing w:line="50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（三）组织推进依法行政方面。通过对行政执法人员和行政执法行为监督管理，不断提高行政执法水平，发挥行政复议纠错功能，保障相对人合法权益，全面考核依法行政工作，推进依法行政。</w:t>
      </w:r>
    </w:p>
    <w:p>
      <w:pPr>
        <w:spacing w:line="50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司法行政管理方面。深化人民调解、社区矫正和安置帮教工作，最大限度降低重新违法犯罪和社会不稳定因素发生率；推进政府责任的落实，夯实法律援助基础工作；建立完善法律援助法律法规体系、工作体制和工作机制；扩大法律援助覆盖面；充分发挥法律服务和法制宣传职能，着力服务经济改革、保障民生和法治河北建设。贯彻落实国家统一法律职业资格考试政策,组织安排考试,提高考试管理水平。深化基层法律服务、律师公证、司法鉴定、仲裁、人民监督和人民陪审等工作制度改革，促进司法行政各项职能工作稳定发展。促进监狱戒毒管理工作，深入推进监狱戒毒安全管理，确保实现“四无”目标。</w:t>
      </w:r>
    </w:p>
    <w:p>
      <w:pPr>
        <w:spacing w:line="50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（五）司法政务管理方面。加强综合业务管理和综合事务管理，促进司法系统执法能力全面提升。</w:t>
      </w:r>
    </w:p>
    <w:p>
      <w:pPr>
        <w:spacing w:line="5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六）司法行政人才培养方面。以普通全日制学历教育为主，培养面向司法行政基层和管理一线的高素质技能型法律和警务人才；负责全省司法行政系统干警的在职业务培训；承办中央政法委政法干警培训体制改革试点班的培养工作；开展河北省青少年犯罪研究会等科研工作；开展在校生法律自学考试的助学工作。</w:t>
      </w:r>
    </w:p>
    <w:p>
      <w:pPr>
        <w:spacing w:line="500" w:lineRule="exact"/>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职责分类绩效目标：</w:t>
      </w:r>
    </w:p>
    <w:p>
      <w:pPr>
        <w:spacing w:line="50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（一）全面依法治省方面</w:t>
      </w:r>
    </w:p>
    <w:p>
      <w:pPr>
        <w:spacing w:line="50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为抓好各项工作协调、督促、检查、推动，解决推进地区之间、部门之间协作配合，抓好省委全面依法治省委员会重点工作的督办督察，确保省委关于全面依法治省决策部署落实。绩效指标有：全面依法治省委员会工作部署落实率100%；工作协调完成率90%以上；培训市县工作人员500人次以上；考察调研12次以上。</w:t>
      </w:r>
    </w:p>
    <w:p>
      <w:pPr>
        <w:spacing w:line="50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（二）政府法制制度建设方面</w:t>
      </w:r>
    </w:p>
    <w:p>
      <w:pPr>
        <w:spacing w:line="50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政府立法规章管理。绩效目标为落实年度立法计划，不断提高立法和规范性文件质量，优化发展环境。绩效指标有：完成地方性法规、政府规章草案数量15件以上；立法项目论证数10个以上；备案审查率95%以上；政府规章草案公开征求社会公众意见率95%以上；立法调研工作开展次数50次以上。</w:t>
      </w:r>
    </w:p>
    <w:p>
      <w:pPr>
        <w:spacing w:line="50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（三）政府法制研究。绩效目标为：对普遍性问题开展法制专项研究，提出完善制度建议，保证制度建设质量。绩效指标有：研究课题数量不少于 3个，提出建议数量不少于2件。</w:t>
      </w:r>
    </w:p>
    <w:p>
      <w:pPr>
        <w:spacing w:line="50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组织推进依法行政方面。绩效目标为：组织全省依法行政考核工作，推进行政执法“三项制度”改革，受理查处个案和群众举报，加强对行政执法人员资格、考试、证件管理，审核执法主体资格。依法受理并办理行政复议案件，办理行政诉讼、裁决案件，及时纠正各级行政机关违法不当行为，保障申请人合法权益，不断推进法治政府建设。绩效指标有：全省依法行政考核工作组织次数不少于1次；培训考试人员数量3000人次以上；行政执法证件制作差错率不大于0.1%；受理个案反馈率100；审核行政执法主体资格次数不少于1次；行政应诉案件胜诉率不小于80%。</w:t>
      </w:r>
    </w:p>
    <w:p>
      <w:pPr>
        <w:spacing w:line="50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2、省政府法制专家咨询委员会。绩效目标为：通过发挥专家作用，提升决策法治化水平。绩效指标有：为省政府提供法律服务不少于20人次。</w:t>
      </w:r>
    </w:p>
    <w:p>
      <w:pPr>
        <w:spacing w:line="50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（四）司法行政管理方面</w:t>
      </w:r>
    </w:p>
    <w:p>
      <w:pPr>
        <w:spacing w:line="50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1、普法宣传。绩效目标为</w:t>
      </w:r>
      <w:r>
        <w:rPr>
          <w:rFonts w:hint="eastAsia" w:ascii="仿宋_GB2312" w:hAnsi="仿宋_GB2312" w:eastAsia="仿宋_GB2312" w:cs="仿宋_GB2312"/>
          <w:sz w:val="32"/>
          <w:szCs w:val="32"/>
          <w:highlight w:val="none"/>
        </w:rPr>
        <w:t>增强全省人民法律意识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提高</w:t>
      </w:r>
      <w:r>
        <w:rPr>
          <w:rFonts w:hint="eastAsia" w:ascii="仿宋_GB2312" w:hAnsi="仿宋_GB2312" w:eastAsia="仿宋_GB2312" w:cs="仿宋_GB2312"/>
          <w:sz w:val="32"/>
          <w:szCs w:val="32"/>
        </w:rPr>
        <w:t>法治化管理水平，促进全省民主与法制建设。绩效指标有：普法考核通过率95%以上。</w:t>
      </w:r>
    </w:p>
    <w:p>
      <w:pPr>
        <w:spacing w:line="50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2、社区矫正。绩效目标为推进社区矫正工作改革完善，落实中央各项政策，提高社区矫正质量，最大限度降低重新犯罪保持社会稳定。绩效指标有：社区服刑人员再犯罪率0.25%以下。</w:t>
      </w:r>
    </w:p>
    <w:p>
      <w:pPr>
        <w:spacing w:line="50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3、国家统一法律职业资格考试。绩效目标为贯彻落实国家统一法律职业资格考试政策，组织实施国家统一法律职业资格考试，提高法律职业资格考试管理水平。绩效目标有：资格考试违纪查处率100%。</w:t>
      </w:r>
    </w:p>
    <w:p>
      <w:pPr>
        <w:spacing w:line="50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4、法律援助。绩效目标为建立完善的法律援助法律法规体系、工作体制和机制，扩大法律援助覆盖面，推动全省法律援助工作长足发展。绩效目标有：法律援助案件办结率95%以上。</w:t>
      </w:r>
    </w:p>
    <w:p>
      <w:pPr>
        <w:spacing w:line="50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5、司法综合业务。绩效目标为深化人民调解、基层法律服务、律师公证、监狱戒毒管理、司法鉴定、人民监督和人民陪审等工作制度改革，促进司法行政各项职能工作稳步发展。绩效目标有：指导协会工作覆盖率100%、机构年检率95%以上、选任完成率100%。</w:t>
      </w:r>
    </w:p>
    <w:p>
      <w:pPr>
        <w:spacing w:line="50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五）司法政务管理方面。绩效目标为加强后勤保障、纪检审计监督、信息化建设等，促进司法行政系统各项事业健康发展。绩效指标有：综合业务管理工作完成率100%、综合事务工作完成率100%、培训计划完成率100%。</w:t>
      </w:r>
    </w:p>
    <w:p>
      <w:pPr>
        <w:spacing w:line="50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（六）司法行政人才培养工作方面。全面提升人才培养工作水平，增强服务社会和行业能力，为建设经济强省、美丽河北提供高素质法律类复合型专门人才。</w:t>
      </w:r>
    </w:p>
    <w:p>
      <w:pPr>
        <w:spacing w:line="50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1、普通全日制大学生专科学历教育。绩效目标为全面贯彻党的教育方针，坚持育人为本，培养优秀人才。绩效指标是：培养具备警务技能、法律事务、信息技术、社会服务等能力的专用人才率达100%。</w:t>
      </w:r>
    </w:p>
    <w:p>
      <w:pPr>
        <w:spacing w:line="50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2、政法干警培养体制改革。绩效目标为贯彻中央政法委政法干警培养体制。绩效指标是，为基层政法机关提供人才保障率为100%。</w:t>
      </w:r>
    </w:p>
    <w:p>
      <w:pPr>
        <w:spacing w:line="50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3、政法干警培养体制改革试点班人才培养。绩效目标为培养体制试点政策，为基层政法机关培养优秀人才。绩效指标是，为基层政法机关提供人才保障率100%。</w:t>
      </w:r>
    </w:p>
    <w:p>
      <w:pPr>
        <w:spacing w:line="50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4、继续教育工作。绩效目标为开展好各项继续教育工作，帮助提高、拓展知识层面。绩效指标是，在职干警、在校学生及社会人员的继续教育率达100%。</w:t>
      </w:r>
    </w:p>
    <w:p>
      <w:pPr>
        <w:ind w:firstLine="56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部门职责及工作活动绩效目标指标：</w:t>
      </w:r>
    </w:p>
    <w:bookmarkEnd w:id="0"/>
    <w:p>
      <w:pPr>
        <w:jc w:val="center"/>
        <w:outlineLvl w:val="0"/>
        <w:rPr>
          <w:rFonts w:ascii="仿宋_GB2312" w:hAnsi="仿宋_GB2312" w:eastAsia="仿宋_GB2312" w:cs="仿宋_GB2312"/>
          <w:color w:val="FFFFFF"/>
          <w:sz w:val="32"/>
          <w:szCs w:val="32"/>
        </w:rPr>
      </w:pPr>
      <w:bookmarkStart w:id="1" w:name="_Toc534896522"/>
      <w:r>
        <w:rPr>
          <w:rFonts w:hint="eastAsia" w:ascii="仿宋_GB2312" w:hAnsi="仿宋_GB2312" w:eastAsia="仿宋_GB2312" w:cs="仿宋_GB2312"/>
          <w:sz w:val="32"/>
          <w:szCs w:val="32"/>
        </w:rPr>
        <w:t>部门职责-工作活动绩效目标</w:t>
      </w:r>
      <w:r>
        <w:rPr>
          <w:rStyle w:val="12"/>
          <w:rFonts w:hint="eastAsia" w:ascii="仿宋_GB2312" w:hAnsi="仿宋_GB2312" w:eastAsia="仿宋_GB2312" w:cs="仿宋_GB2312"/>
          <w:color w:val="FFFFFF"/>
          <w:sz w:val="32"/>
          <w:szCs w:val="32"/>
        </w:rPr>
        <w:sym w:font="Symbol" w:char="F020"/>
      </w:r>
      <w:bookmarkEnd w:id="1"/>
    </w:p>
    <w:tbl>
      <w:tblPr>
        <w:tblStyle w:val="9"/>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footnoteReference w:id="0" w:customMarkFollows="1"/>
              <w:t>3</w:t>
            </w:r>
            <w:r>
              <w:rPr>
                <w:rFonts w:hint="eastAsia" w:ascii="仿宋_GB2312" w:hAnsi="仿宋_GB2312" w:eastAsia="仿宋_GB2312" w:cs="仿宋_GB2312"/>
                <w:sz w:val="24"/>
                <w:szCs w:val="24"/>
              </w:rPr>
              <w:t>15河北省司法厅</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职责活动</w:t>
            </w:r>
          </w:p>
        </w:tc>
        <w:tc>
          <w:tcPr>
            <w:tcW w:w="1276" w:type="dxa"/>
            <w:vMerge w:val="restart"/>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年度预算数</w:t>
            </w:r>
          </w:p>
        </w:tc>
        <w:tc>
          <w:tcPr>
            <w:tcW w:w="2976" w:type="dxa"/>
            <w:vMerge w:val="restart"/>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内容描述</w:t>
            </w:r>
          </w:p>
        </w:tc>
        <w:tc>
          <w:tcPr>
            <w:tcW w:w="2976" w:type="dxa"/>
            <w:vMerge w:val="restart"/>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417" w:type="dxa"/>
            <w:vMerge w:val="restart"/>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w:t>
            </w:r>
          </w:p>
        </w:tc>
        <w:tc>
          <w:tcPr>
            <w:tcW w:w="2948" w:type="dxa"/>
            <w:gridSpan w:val="4"/>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rPr>
                <w:rFonts w:ascii="仿宋_GB2312" w:hAnsi="仿宋_GB2312" w:eastAsia="仿宋_GB2312" w:cs="仿宋_GB2312"/>
              </w:rPr>
            </w:pPr>
          </w:p>
        </w:tc>
        <w:tc>
          <w:tcPr>
            <w:tcW w:w="1276" w:type="dxa"/>
            <w:vMerge w:val="continue"/>
            <w:vAlign w:val="center"/>
          </w:tcPr>
          <w:p>
            <w:pPr>
              <w:spacing w:line="300" w:lineRule="exact"/>
              <w:jc w:val="left"/>
              <w:outlineLvl w:val="0"/>
              <w:rPr>
                <w:rFonts w:ascii="仿宋_GB2312" w:hAnsi="仿宋_GB2312" w:eastAsia="仿宋_GB2312" w:cs="仿宋_GB2312"/>
              </w:rPr>
            </w:pPr>
          </w:p>
        </w:tc>
        <w:tc>
          <w:tcPr>
            <w:tcW w:w="2976" w:type="dxa"/>
            <w:vMerge w:val="continue"/>
            <w:vAlign w:val="center"/>
          </w:tcPr>
          <w:p>
            <w:pPr>
              <w:spacing w:line="300" w:lineRule="exact"/>
              <w:jc w:val="left"/>
              <w:outlineLvl w:val="0"/>
              <w:rPr>
                <w:rFonts w:ascii="仿宋_GB2312" w:hAnsi="仿宋_GB2312" w:eastAsia="仿宋_GB2312" w:cs="仿宋_GB2312"/>
              </w:rPr>
            </w:pPr>
          </w:p>
        </w:tc>
        <w:tc>
          <w:tcPr>
            <w:tcW w:w="2976" w:type="dxa"/>
            <w:vMerge w:val="continue"/>
            <w:vAlign w:val="center"/>
          </w:tcPr>
          <w:p>
            <w:pPr>
              <w:spacing w:line="300" w:lineRule="exact"/>
              <w:jc w:val="left"/>
              <w:outlineLvl w:val="0"/>
              <w:rPr>
                <w:rFonts w:ascii="仿宋_GB2312" w:hAnsi="仿宋_GB2312" w:eastAsia="仿宋_GB2312" w:cs="仿宋_GB2312"/>
              </w:rPr>
            </w:pPr>
          </w:p>
        </w:tc>
        <w:tc>
          <w:tcPr>
            <w:tcW w:w="1417" w:type="dxa"/>
            <w:vMerge w:val="continue"/>
            <w:vAlign w:val="center"/>
          </w:tcPr>
          <w:p>
            <w:pPr>
              <w:spacing w:line="300" w:lineRule="exact"/>
              <w:jc w:val="left"/>
              <w:outlineLvl w:val="0"/>
              <w:rPr>
                <w:rFonts w:ascii="仿宋_GB2312" w:hAnsi="仿宋_GB2312" w:eastAsia="仿宋_GB2312" w:cs="仿宋_GB2312"/>
              </w:rPr>
            </w:pPr>
          </w:p>
        </w:tc>
        <w:tc>
          <w:tcPr>
            <w:tcW w:w="737" w:type="dxa"/>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优</w:t>
            </w:r>
          </w:p>
        </w:tc>
        <w:tc>
          <w:tcPr>
            <w:tcW w:w="737" w:type="dxa"/>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良</w:t>
            </w:r>
          </w:p>
        </w:tc>
        <w:tc>
          <w:tcPr>
            <w:tcW w:w="737" w:type="dxa"/>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中</w:t>
            </w:r>
          </w:p>
        </w:tc>
        <w:tc>
          <w:tcPr>
            <w:tcW w:w="737" w:type="dxa"/>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hAnsi="仿宋_GB2312" w:eastAsia="仿宋_GB2312" w:cs="仿宋_GB2312"/>
                <w:b/>
              </w:rPr>
            </w:pPr>
            <w:r>
              <w:rPr>
                <w:rFonts w:hint="eastAsia" w:ascii="仿宋_GB2312" w:hAnsi="仿宋_GB2312" w:eastAsia="仿宋_GB2312" w:cs="仿宋_GB2312"/>
                <w:b/>
              </w:rPr>
              <w:t>一、全面依法治省</w:t>
            </w:r>
          </w:p>
        </w:tc>
        <w:tc>
          <w:tcPr>
            <w:tcW w:w="1276"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50.00</w:t>
            </w:r>
          </w:p>
        </w:tc>
        <w:tc>
          <w:tcPr>
            <w:tcW w:w="2976"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统筹协调全面依法治省工作，研究全面依法治省重大事项、重大问题，统筹推进科学立法、严格执法、公正司法、全民守法，协调推进中国特色社会主义法治体系和社会主义法治国家建设等。</w:t>
            </w:r>
          </w:p>
        </w:tc>
        <w:tc>
          <w:tcPr>
            <w:tcW w:w="2976"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提高全面依法治省水平,推进全面依法治省建设,促进全面依法治省工作。</w:t>
            </w:r>
          </w:p>
        </w:tc>
        <w:tc>
          <w:tcPr>
            <w:tcW w:w="1417" w:type="dxa"/>
            <w:vAlign w:val="center"/>
          </w:tcPr>
          <w:p>
            <w:pPr>
              <w:spacing w:line="300" w:lineRule="exact"/>
              <w:jc w:val="left"/>
              <w:rPr>
                <w:rFonts w:ascii="仿宋_GB2312" w:hAnsi="仿宋_GB2312" w:eastAsia="仿宋_GB2312" w:cs="仿宋_GB2312"/>
              </w:rPr>
            </w:pPr>
          </w:p>
        </w:tc>
        <w:tc>
          <w:tcPr>
            <w:tcW w:w="737" w:type="dxa"/>
            <w:vAlign w:val="center"/>
          </w:tcPr>
          <w:p>
            <w:pPr>
              <w:spacing w:line="300" w:lineRule="exact"/>
              <w:jc w:val="center"/>
              <w:rPr>
                <w:rFonts w:ascii="仿宋_GB2312" w:hAnsi="仿宋_GB2312" w:eastAsia="仿宋_GB2312" w:cs="仿宋_GB2312"/>
              </w:rPr>
            </w:pPr>
          </w:p>
        </w:tc>
        <w:tc>
          <w:tcPr>
            <w:tcW w:w="737" w:type="dxa"/>
            <w:vAlign w:val="center"/>
          </w:tcPr>
          <w:p>
            <w:pPr>
              <w:spacing w:line="300" w:lineRule="exact"/>
              <w:jc w:val="center"/>
              <w:rPr>
                <w:rFonts w:ascii="仿宋_GB2312" w:hAnsi="仿宋_GB2312" w:eastAsia="仿宋_GB2312" w:cs="仿宋_GB2312"/>
              </w:rPr>
            </w:pPr>
          </w:p>
        </w:tc>
        <w:tc>
          <w:tcPr>
            <w:tcW w:w="737" w:type="dxa"/>
            <w:vAlign w:val="center"/>
          </w:tcPr>
          <w:p>
            <w:pPr>
              <w:spacing w:line="300" w:lineRule="exact"/>
              <w:jc w:val="center"/>
              <w:rPr>
                <w:rFonts w:ascii="仿宋_GB2312" w:hAnsi="仿宋_GB2312" w:eastAsia="仿宋_GB2312" w:cs="仿宋_GB2312"/>
              </w:rPr>
            </w:pPr>
          </w:p>
        </w:tc>
        <w:tc>
          <w:tcPr>
            <w:tcW w:w="737" w:type="dxa"/>
            <w:vAlign w:val="center"/>
          </w:tcPr>
          <w:p>
            <w:pPr>
              <w:spacing w:line="300" w:lineRule="exact"/>
              <w:jc w:val="center"/>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_GB2312" w:hAnsi="仿宋_GB2312" w:eastAsia="仿宋_GB2312" w:cs="仿宋_GB2312"/>
                <w:b/>
              </w:rPr>
            </w:pPr>
            <w:r>
              <w:rPr>
                <w:rFonts w:hint="eastAsia" w:ascii="仿宋_GB2312" w:hAnsi="仿宋_GB2312" w:eastAsia="仿宋_GB2312" w:cs="仿宋_GB2312"/>
                <w:b/>
              </w:rPr>
              <w:t>　　1、全面依法治省</w:t>
            </w:r>
          </w:p>
        </w:tc>
        <w:tc>
          <w:tcPr>
            <w:tcW w:w="1276" w:type="dxa"/>
            <w:vMerge w:val="restart"/>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50.00</w:t>
            </w:r>
          </w:p>
        </w:tc>
        <w:tc>
          <w:tcPr>
            <w:tcW w:w="2976" w:type="dxa"/>
            <w:vMerge w:val="restart"/>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承担省委全面依法治省委员会具体工作，组织开展全面依法治省重大问题的政策研究，协调督促有关方面落实委员会决定事项、工作部署和要求。</w:t>
            </w:r>
          </w:p>
        </w:tc>
        <w:tc>
          <w:tcPr>
            <w:tcW w:w="2976" w:type="dxa"/>
            <w:vMerge w:val="restart"/>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抓好各项工作协调、督促、检查、推动，</w:t>
            </w:r>
            <w:r>
              <w:rPr>
                <w:rFonts w:hint="eastAsia" w:ascii="仿宋_GB2312" w:hAnsi="仿宋_GB2312" w:eastAsia="仿宋_GB2312" w:cs="仿宋_GB2312"/>
                <w:highlight w:val="none"/>
              </w:rPr>
              <w:t>推进地区之间、部门之间协作配合</w:t>
            </w:r>
            <w:r>
              <w:rPr>
                <w:rFonts w:hint="eastAsia" w:ascii="仿宋_GB2312" w:hAnsi="仿宋_GB2312" w:eastAsia="仿宋_GB2312" w:cs="仿宋_GB2312"/>
              </w:rPr>
              <w:t>，抓好省委全面依法治省委员会重点工作的督办督察，确保省委关于全面依法治省决策部署落实。</w:t>
            </w:r>
          </w:p>
        </w:tc>
        <w:tc>
          <w:tcPr>
            <w:tcW w:w="1417"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培训市县工作人员（人次）</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≥500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≥400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≥200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hAnsi="仿宋_GB2312" w:eastAsia="仿宋_GB2312" w:cs="仿宋_GB2312"/>
                <w:b/>
              </w:rPr>
            </w:pPr>
          </w:p>
        </w:tc>
        <w:tc>
          <w:tcPr>
            <w:tcW w:w="12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1417"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考察调研次数</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≥12</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≥10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≥8</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hAnsi="仿宋_GB2312" w:eastAsia="仿宋_GB2312" w:cs="仿宋_GB2312"/>
                <w:b/>
              </w:rPr>
            </w:pPr>
          </w:p>
        </w:tc>
        <w:tc>
          <w:tcPr>
            <w:tcW w:w="12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1417"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全面依法治省委员会工作部署落实率</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100%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≥80%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hAnsi="仿宋_GB2312" w:eastAsia="仿宋_GB2312" w:cs="仿宋_GB2312"/>
                <w:b/>
              </w:rPr>
            </w:pPr>
          </w:p>
        </w:tc>
        <w:tc>
          <w:tcPr>
            <w:tcW w:w="12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1417"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工作协调        完成率</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≥80%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≥70%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hAnsi="仿宋_GB2312" w:eastAsia="仿宋_GB2312" w:cs="仿宋_GB2312"/>
                <w:b/>
              </w:rPr>
            </w:pPr>
            <w:r>
              <w:rPr>
                <w:rFonts w:hint="eastAsia" w:ascii="仿宋_GB2312" w:hAnsi="仿宋_GB2312" w:eastAsia="仿宋_GB2312" w:cs="仿宋_GB2312"/>
                <w:b/>
              </w:rPr>
              <w:t>二、政府法制制度建设</w:t>
            </w:r>
          </w:p>
        </w:tc>
        <w:tc>
          <w:tcPr>
            <w:tcW w:w="1276"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170.00</w:t>
            </w:r>
          </w:p>
        </w:tc>
        <w:tc>
          <w:tcPr>
            <w:tcW w:w="2976"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制定省政府年度立法计划，起草地方性法规和省政府规章草案，对省政府和部门规范性文件进行合法性审查，以及清理、备案、后评估等工作，提高我省制度建设质量。</w:t>
            </w:r>
          </w:p>
        </w:tc>
        <w:tc>
          <w:tcPr>
            <w:tcW w:w="2976"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通过立法、对规章和规范性文件开展备案和后评估、合法性审查、清理、法制研究等工作，不断完善我省法律制度体系、提高制度建设质量，推进法治政府建设。</w:t>
            </w:r>
          </w:p>
        </w:tc>
        <w:tc>
          <w:tcPr>
            <w:tcW w:w="1417" w:type="dxa"/>
            <w:vAlign w:val="center"/>
          </w:tcPr>
          <w:p>
            <w:pPr>
              <w:spacing w:line="300" w:lineRule="exact"/>
              <w:jc w:val="left"/>
              <w:rPr>
                <w:rFonts w:ascii="仿宋_GB2312" w:hAnsi="仿宋_GB2312" w:eastAsia="仿宋_GB2312" w:cs="仿宋_GB2312"/>
              </w:rPr>
            </w:pPr>
          </w:p>
        </w:tc>
        <w:tc>
          <w:tcPr>
            <w:tcW w:w="737" w:type="dxa"/>
            <w:vAlign w:val="center"/>
          </w:tcPr>
          <w:p>
            <w:pPr>
              <w:spacing w:line="300" w:lineRule="exact"/>
              <w:jc w:val="center"/>
              <w:rPr>
                <w:rFonts w:ascii="仿宋_GB2312" w:hAnsi="仿宋_GB2312" w:eastAsia="仿宋_GB2312" w:cs="仿宋_GB2312"/>
              </w:rPr>
            </w:pPr>
          </w:p>
        </w:tc>
        <w:tc>
          <w:tcPr>
            <w:tcW w:w="737" w:type="dxa"/>
            <w:vAlign w:val="center"/>
          </w:tcPr>
          <w:p>
            <w:pPr>
              <w:spacing w:line="300" w:lineRule="exact"/>
              <w:jc w:val="center"/>
              <w:rPr>
                <w:rFonts w:ascii="仿宋_GB2312" w:hAnsi="仿宋_GB2312" w:eastAsia="仿宋_GB2312" w:cs="仿宋_GB2312"/>
              </w:rPr>
            </w:pPr>
          </w:p>
        </w:tc>
        <w:tc>
          <w:tcPr>
            <w:tcW w:w="737" w:type="dxa"/>
            <w:vAlign w:val="center"/>
          </w:tcPr>
          <w:p>
            <w:pPr>
              <w:spacing w:line="300" w:lineRule="exact"/>
              <w:jc w:val="center"/>
              <w:rPr>
                <w:rFonts w:ascii="仿宋_GB2312" w:hAnsi="仿宋_GB2312" w:eastAsia="仿宋_GB2312" w:cs="仿宋_GB2312"/>
              </w:rPr>
            </w:pPr>
          </w:p>
        </w:tc>
        <w:tc>
          <w:tcPr>
            <w:tcW w:w="737" w:type="dxa"/>
            <w:vAlign w:val="center"/>
          </w:tcPr>
          <w:p>
            <w:pPr>
              <w:spacing w:line="300" w:lineRule="exact"/>
              <w:jc w:val="center"/>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_GB2312" w:hAnsi="仿宋_GB2312" w:eastAsia="仿宋_GB2312" w:cs="仿宋_GB2312"/>
                <w:b/>
              </w:rPr>
            </w:pPr>
            <w:r>
              <w:rPr>
                <w:rFonts w:hint="eastAsia" w:ascii="仿宋_GB2312" w:hAnsi="仿宋_GB2312" w:eastAsia="仿宋_GB2312" w:cs="仿宋_GB2312"/>
                <w:b/>
              </w:rPr>
              <w:t>　　1、政府立法规章管理</w:t>
            </w:r>
          </w:p>
        </w:tc>
        <w:tc>
          <w:tcPr>
            <w:tcW w:w="1276" w:type="dxa"/>
            <w:vMerge w:val="restart"/>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150.00</w:t>
            </w:r>
          </w:p>
        </w:tc>
        <w:tc>
          <w:tcPr>
            <w:tcW w:w="2976" w:type="dxa"/>
            <w:vMerge w:val="restart"/>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统筹规划省政府立法工作，拟定省政府年度立法计划，经批准后组织实施；起草或组织起草地方性法规和省政府规章草案，提交省政府审议；对省政府规章进行立法解释。对省政府规范性文件进行合法性审核，对各设区市制定的规章和规范性文件及省直部门制定的规范性文件进行备案审查，对省政府规章和规范性文件进行清理和后评估。</w:t>
            </w:r>
          </w:p>
        </w:tc>
        <w:tc>
          <w:tcPr>
            <w:tcW w:w="2976" w:type="dxa"/>
            <w:vMerge w:val="restart"/>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落实年度立法计划，不断提高立法和规范性文件质量，优化发展环境。</w:t>
            </w:r>
          </w:p>
        </w:tc>
        <w:tc>
          <w:tcPr>
            <w:tcW w:w="1417"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完成地方性法规、政府规章草案数量</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≥15件</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≥13件</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≥11件</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&lt;11件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hAnsi="仿宋_GB2312" w:eastAsia="仿宋_GB2312" w:cs="仿宋_GB2312"/>
                <w:b/>
              </w:rPr>
            </w:pPr>
          </w:p>
        </w:tc>
        <w:tc>
          <w:tcPr>
            <w:tcW w:w="12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1417"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立法项目论证数</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≥10个</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≥8个</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≥6个</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&lt;6个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hAnsi="仿宋_GB2312" w:eastAsia="仿宋_GB2312" w:cs="仿宋_GB2312"/>
                <w:b/>
              </w:rPr>
            </w:pPr>
          </w:p>
        </w:tc>
        <w:tc>
          <w:tcPr>
            <w:tcW w:w="12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1417"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备案审查率</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≥95%</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≥85%</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≥80%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hAnsi="仿宋_GB2312" w:eastAsia="仿宋_GB2312" w:cs="仿宋_GB2312"/>
                <w:b/>
              </w:rPr>
            </w:pPr>
          </w:p>
        </w:tc>
        <w:tc>
          <w:tcPr>
            <w:tcW w:w="12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1417"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政府规章草案公开征求社会公众意见率</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≥95%</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≥85%</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hAnsi="仿宋_GB2312" w:eastAsia="仿宋_GB2312" w:cs="仿宋_GB2312"/>
                <w:b/>
              </w:rPr>
            </w:pPr>
          </w:p>
        </w:tc>
        <w:tc>
          <w:tcPr>
            <w:tcW w:w="12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1417"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立法调研工作开展次数</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≥50次</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≥40次</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≥30次</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&lt;30次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_GB2312" w:hAnsi="仿宋_GB2312" w:eastAsia="仿宋_GB2312" w:cs="仿宋_GB2312"/>
                <w:b/>
              </w:rPr>
            </w:pPr>
            <w:r>
              <w:rPr>
                <w:rFonts w:hint="eastAsia" w:ascii="仿宋_GB2312" w:hAnsi="仿宋_GB2312" w:eastAsia="仿宋_GB2312" w:cs="仿宋_GB2312"/>
                <w:b/>
              </w:rPr>
              <w:t>　　2、政府法制研究</w:t>
            </w:r>
          </w:p>
        </w:tc>
        <w:tc>
          <w:tcPr>
            <w:tcW w:w="1276" w:type="dxa"/>
            <w:vMerge w:val="restart"/>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20.00</w:t>
            </w:r>
          </w:p>
        </w:tc>
        <w:tc>
          <w:tcPr>
            <w:tcW w:w="2976" w:type="dxa"/>
            <w:vMerge w:val="restart"/>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通过开展对普遍性涉法问题、专题项目开展理论和实际工作的研究，对法规规章和规范性文件进行调研论证，为省政府及时提供完善制度的建议，解决制度空缺，解决实际涉法问题。</w:t>
            </w:r>
          </w:p>
        </w:tc>
        <w:tc>
          <w:tcPr>
            <w:tcW w:w="2976" w:type="dxa"/>
            <w:vMerge w:val="restart"/>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对普遍性问题开展法制专项研究，提出完善制度建议，保证制度建设质量。</w:t>
            </w:r>
          </w:p>
        </w:tc>
        <w:tc>
          <w:tcPr>
            <w:tcW w:w="1417"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研究课题数量</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≥3个</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2个</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1个</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hAnsi="仿宋_GB2312" w:eastAsia="仿宋_GB2312" w:cs="仿宋_GB2312"/>
                <w:b/>
              </w:rPr>
            </w:pPr>
          </w:p>
        </w:tc>
        <w:tc>
          <w:tcPr>
            <w:tcW w:w="12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1417"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提供建议数量</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≥2件</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1件</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0件</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0件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hAnsi="仿宋_GB2312" w:eastAsia="仿宋_GB2312" w:cs="仿宋_GB2312"/>
                <w:b/>
              </w:rPr>
            </w:pPr>
            <w:r>
              <w:rPr>
                <w:rFonts w:hint="eastAsia" w:ascii="仿宋_GB2312" w:hAnsi="仿宋_GB2312" w:eastAsia="仿宋_GB2312" w:cs="仿宋_GB2312"/>
                <w:b/>
              </w:rPr>
              <w:t>三、组织推进依法行政</w:t>
            </w:r>
          </w:p>
        </w:tc>
        <w:tc>
          <w:tcPr>
            <w:tcW w:w="1276"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531.80</w:t>
            </w:r>
          </w:p>
        </w:tc>
        <w:tc>
          <w:tcPr>
            <w:tcW w:w="2976"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加强对行政执法人员培训及证件管理、执法行为监督检查，办理行政复议、行政诉讼裁决案件，不断提高行政执法人员素质和执法水平，做好依法行政考核工作，全面推进依法行政。</w:t>
            </w:r>
          </w:p>
        </w:tc>
        <w:tc>
          <w:tcPr>
            <w:tcW w:w="2976"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通过对行政执法人员和行政执法行为监督管理，不断提高行政执法水平，发挥行政复议纠错功能，保障相对人合法权益，全面考核依法行政工作，推进依法行政。</w:t>
            </w:r>
          </w:p>
        </w:tc>
        <w:tc>
          <w:tcPr>
            <w:tcW w:w="1417" w:type="dxa"/>
            <w:vAlign w:val="center"/>
          </w:tcPr>
          <w:p>
            <w:pPr>
              <w:spacing w:line="300" w:lineRule="exact"/>
              <w:jc w:val="left"/>
              <w:rPr>
                <w:rFonts w:ascii="仿宋_GB2312" w:hAnsi="仿宋_GB2312" w:eastAsia="仿宋_GB2312" w:cs="仿宋_GB2312"/>
              </w:rPr>
            </w:pPr>
          </w:p>
        </w:tc>
        <w:tc>
          <w:tcPr>
            <w:tcW w:w="737" w:type="dxa"/>
            <w:vAlign w:val="center"/>
          </w:tcPr>
          <w:p>
            <w:pPr>
              <w:spacing w:line="300" w:lineRule="exact"/>
              <w:jc w:val="center"/>
              <w:rPr>
                <w:rFonts w:ascii="仿宋_GB2312" w:hAnsi="仿宋_GB2312" w:eastAsia="仿宋_GB2312" w:cs="仿宋_GB2312"/>
              </w:rPr>
            </w:pPr>
          </w:p>
        </w:tc>
        <w:tc>
          <w:tcPr>
            <w:tcW w:w="737" w:type="dxa"/>
            <w:vAlign w:val="center"/>
          </w:tcPr>
          <w:p>
            <w:pPr>
              <w:spacing w:line="300" w:lineRule="exact"/>
              <w:jc w:val="center"/>
              <w:rPr>
                <w:rFonts w:ascii="仿宋_GB2312" w:hAnsi="仿宋_GB2312" w:eastAsia="仿宋_GB2312" w:cs="仿宋_GB2312"/>
              </w:rPr>
            </w:pPr>
          </w:p>
        </w:tc>
        <w:tc>
          <w:tcPr>
            <w:tcW w:w="737" w:type="dxa"/>
            <w:vAlign w:val="center"/>
          </w:tcPr>
          <w:p>
            <w:pPr>
              <w:spacing w:line="300" w:lineRule="exact"/>
              <w:jc w:val="center"/>
              <w:rPr>
                <w:rFonts w:ascii="仿宋_GB2312" w:hAnsi="仿宋_GB2312" w:eastAsia="仿宋_GB2312" w:cs="仿宋_GB2312"/>
              </w:rPr>
            </w:pPr>
          </w:p>
        </w:tc>
        <w:tc>
          <w:tcPr>
            <w:tcW w:w="737" w:type="dxa"/>
            <w:vAlign w:val="center"/>
          </w:tcPr>
          <w:p>
            <w:pPr>
              <w:spacing w:line="300" w:lineRule="exact"/>
              <w:jc w:val="center"/>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_GB2312" w:hAnsi="仿宋_GB2312" w:eastAsia="仿宋_GB2312" w:cs="仿宋_GB2312"/>
                <w:b/>
              </w:rPr>
            </w:pPr>
            <w:r>
              <w:rPr>
                <w:rFonts w:hint="eastAsia" w:ascii="仿宋_GB2312" w:hAnsi="仿宋_GB2312" w:eastAsia="仿宋_GB2312" w:cs="仿宋_GB2312"/>
                <w:b/>
              </w:rPr>
              <w:t>　　1、组织推进依法行政</w:t>
            </w:r>
          </w:p>
        </w:tc>
        <w:tc>
          <w:tcPr>
            <w:tcW w:w="1276" w:type="dxa"/>
            <w:vMerge w:val="restart"/>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476.80</w:t>
            </w:r>
          </w:p>
        </w:tc>
        <w:tc>
          <w:tcPr>
            <w:tcW w:w="2976" w:type="dxa"/>
            <w:vMerge w:val="restart"/>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全面推行行政执法“三项制度”；协调部门之间的矛盾和争议及其他涉法事宜；组织行政执法监督检查，受理、查处行政违法行为的投诉举报；组织依法行政考核；负责行政执法人员资格审查、年检考试、证件管理、培训；负责罚没许可证年检；依法受理行政复议申请，办理行政诉讼案件和国务院裁决案件。</w:t>
            </w:r>
          </w:p>
        </w:tc>
        <w:tc>
          <w:tcPr>
            <w:tcW w:w="2976" w:type="dxa"/>
            <w:vMerge w:val="restart"/>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组织全省依法行政考核工作，推进行政执法“三项制度”改革，受理查处个案和群众举报，加强对行政执法人员资格、考试、证件管理，审核执法主体资格。依法受理并办理行政复议案件，办理行政诉讼、裁决案件，及时纠正各级行政机关违法不当行为，保障申请人合法权益，不断推进法治政府建设。</w:t>
            </w:r>
          </w:p>
        </w:tc>
        <w:tc>
          <w:tcPr>
            <w:tcW w:w="1417"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全省依法行政考核工作组织次数</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1次</w:t>
            </w:r>
          </w:p>
        </w:tc>
        <w:tc>
          <w:tcPr>
            <w:tcW w:w="737" w:type="dxa"/>
            <w:vAlign w:val="center"/>
          </w:tcPr>
          <w:p>
            <w:pPr>
              <w:spacing w:line="300" w:lineRule="exact"/>
              <w:jc w:val="center"/>
              <w:rPr>
                <w:rFonts w:ascii="仿宋_GB2312" w:hAnsi="仿宋_GB2312" w:eastAsia="仿宋_GB2312" w:cs="仿宋_GB2312"/>
              </w:rPr>
            </w:pPr>
          </w:p>
        </w:tc>
        <w:tc>
          <w:tcPr>
            <w:tcW w:w="737" w:type="dxa"/>
            <w:vAlign w:val="center"/>
          </w:tcPr>
          <w:p>
            <w:pPr>
              <w:spacing w:line="300" w:lineRule="exact"/>
              <w:jc w:val="center"/>
              <w:rPr>
                <w:rFonts w:ascii="仿宋_GB2312" w:hAnsi="仿宋_GB2312" w:eastAsia="仿宋_GB2312" w:cs="仿宋_GB2312"/>
              </w:rPr>
            </w:pP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hAnsi="仿宋_GB2312" w:eastAsia="仿宋_GB2312" w:cs="仿宋_GB2312"/>
                <w:b/>
              </w:rPr>
            </w:pPr>
          </w:p>
        </w:tc>
        <w:tc>
          <w:tcPr>
            <w:tcW w:w="12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1417"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培训考试人员数量</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≥3000人</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≥2500人</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≥2000人</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&lt;2000人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hAnsi="仿宋_GB2312" w:eastAsia="仿宋_GB2312" w:cs="仿宋_GB2312"/>
                <w:b/>
              </w:rPr>
            </w:pPr>
          </w:p>
        </w:tc>
        <w:tc>
          <w:tcPr>
            <w:tcW w:w="12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1417"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行政执法证件制作差错率</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≤0.1%</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≤0.2%</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≤0.5%</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&gt;0.5%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hAnsi="仿宋_GB2312" w:eastAsia="仿宋_GB2312" w:cs="仿宋_GB2312"/>
                <w:b/>
              </w:rPr>
            </w:pPr>
          </w:p>
        </w:tc>
        <w:tc>
          <w:tcPr>
            <w:tcW w:w="12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1417"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受理个案反馈率</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100%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≥95%</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hAnsi="仿宋_GB2312" w:eastAsia="仿宋_GB2312" w:cs="仿宋_GB2312"/>
                <w:b/>
              </w:rPr>
            </w:pPr>
          </w:p>
        </w:tc>
        <w:tc>
          <w:tcPr>
            <w:tcW w:w="12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1417"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审核行政执法主体资格次数</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1次</w:t>
            </w:r>
          </w:p>
        </w:tc>
        <w:tc>
          <w:tcPr>
            <w:tcW w:w="737" w:type="dxa"/>
            <w:vAlign w:val="center"/>
          </w:tcPr>
          <w:p>
            <w:pPr>
              <w:spacing w:line="300" w:lineRule="exact"/>
              <w:jc w:val="center"/>
              <w:rPr>
                <w:rFonts w:ascii="仿宋_GB2312" w:hAnsi="仿宋_GB2312" w:eastAsia="仿宋_GB2312" w:cs="仿宋_GB2312"/>
              </w:rPr>
            </w:pPr>
          </w:p>
        </w:tc>
        <w:tc>
          <w:tcPr>
            <w:tcW w:w="737" w:type="dxa"/>
            <w:vAlign w:val="center"/>
          </w:tcPr>
          <w:p>
            <w:pPr>
              <w:spacing w:line="300" w:lineRule="exact"/>
              <w:jc w:val="center"/>
              <w:rPr>
                <w:rFonts w:ascii="仿宋_GB2312" w:hAnsi="仿宋_GB2312" w:eastAsia="仿宋_GB2312" w:cs="仿宋_GB2312"/>
              </w:rPr>
            </w:pP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hAnsi="仿宋_GB2312" w:eastAsia="仿宋_GB2312" w:cs="仿宋_GB2312"/>
                <w:b/>
              </w:rPr>
            </w:pPr>
          </w:p>
        </w:tc>
        <w:tc>
          <w:tcPr>
            <w:tcW w:w="12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1417"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行政应诉案件胜诉率</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≥80%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≥75%</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≥70%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hAnsi="仿宋_GB2312" w:eastAsia="仿宋_GB2312" w:cs="仿宋_GB2312"/>
                <w:b/>
              </w:rPr>
            </w:pPr>
            <w:r>
              <w:rPr>
                <w:rFonts w:hint="eastAsia" w:ascii="仿宋_GB2312" w:hAnsi="仿宋_GB2312" w:eastAsia="仿宋_GB2312" w:cs="仿宋_GB2312"/>
                <w:b/>
              </w:rPr>
              <w:t>　　2、省政府法制专家咨询委员会</w:t>
            </w:r>
          </w:p>
        </w:tc>
        <w:tc>
          <w:tcPr>
            <w:tcW w:w="1276"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55.00</w:t>
            </w:r>
          </w:p>
        </w:tc>
        <w:tc>
          <w:tcPr>
            <w:tcW w:w="2976"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充分发挥专家作用，参加省政府重大涉法事项活动，为立法等重大决策提供建议和咨询，有效减少重大案件错案发生，提高省政府决策的民主化、法制化和科学化水平。</w:t>
            </w:r>
          </w:p>
        </w:tc>
        <w:tc>
          <w:tcPr>
            <w:tcW w:w="2976"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通过发挥专家作用，提升决策法治化水平。</w:t>
            </w:r>
          </w:p>
        </w:tc>
        <w:tc>
          <w:tcPr>
            <w:tcW w:w="1417"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为省政府提供法律服务人次</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≥20人次</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≥15人次</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≥10人次</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&lt;10人次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hAnsi="仿宋_GB2312" w:eastAsia="仿宋_GB2312" w:cs="仿宋_GB2312"/>
                <w:b/>
              </w:rPr>
            </w:pPr>
            <w:r>
              <w:rPr>
                <w:rFonts w:hint="eastAsia" w:ascii="仿宋_GB2312" w:hAnsi="仿宋_GB2312" w:eastAsia="仿宋_GB2312" w:cs="仿宋_GB2312"/>
                <w:b/>
              </w:rPr>
              <w:t>四、司法行政管理</w:t>
            </w:r>
          </w:p>
        </w:tc>
        <w:tc>
          <w:tcPr>
            <w:tcW w:w="1276"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721.00</w:t>
            </w:r>
          </w:p>
        </w:tc>
        <w:tc>
          <w:tcPr>
            <w:tcW w:w="2976"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贯彻落实国家司法行政工作方针政策；拟订有关法规规章，制定全省司法行政中长期规划并组织实施。</w:t>
            </w:r>
          </w:p>
        </w:tc>
        <w:tc>
          <w:tcPr>
            <w:tcW w:w="2976"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提高全省司法行政管理水平</w:t>
            </w:r>
          </w:p>
        </w:tc>
        <w:tc>
          <w:tcPr>
            <w:tcW w:w="1417" w:type="dxa"/>
            <w:vAlign w:val="center"/>
          </w:tcPr>
          <w:p>
            <w:pPr>
              <w:spacing w:line="300" w:lineRule="exact"/>
              <w:jc w:val="left"/>
              <w:rPr>
                <w:rFonts w:ascii="仿宋_GB2312" w:hAnsi="仿宋_GB2312" w:eastAsia="仿宋_GB2312" w:cs="仿宋_GB2312"/>
              </w:rPr>
            </w:pPr>
          </w:p>
        </w:tc>
        <w:tc>
          <w:tcPr>
            <w:tcW w:w="737" w:type="dxa"/>
            <w:vAlign w:val="center"/>
          </w:tcPr>
          <w:p>
            <w:pPr>
              <w:spacing w:line="300" w:lineRule="exact"/>
              <w:jc w:val="center"/>
              <w:rPr>
                <w:rFonts w:ascii="仿宋_GB2312" w:hAnsi="仿宋_GB2312" w:eastAsia="仿宋_GB2312" w:cs="仿宋_GB2312"/>
              </w:rPr>
            </w:pPr>
          </w:p>
        </w:tc>
        <w:tc>
          <w:tcPr>
            <w:tcW w:w="737" w:type="dxa"/>
            <w:vAlign w:val="center"/>
          </w:tcPr>
          <w:p>
            <w:pPr>
              <w:spacing w:line="300" w:lineRule="exact"/>
              <w:jc w:val="center"/>
              <w:rPr>
                <w:rFonts w:ascii="仿宋_GB2312" w:hAnsi="仿宋_GB2312" w:eastAsia="仿宋_GB2312" w:cs="仿宋_GB2312"/>
              </w:rPr>
            </w:pPr>
          </w:p>
        </w:tc>
        <w:tc>
          <w:tcPr>
            <w:tcW w:w="737" w:type="dxa"/>
            <w:vAlign w:val="center"/>
          </w:tcPr>
          <w:p>
            <w:pPr>
              <w:spacing w:line="300" w:lineRule="exact"/>
              <w:jc w:val="center"/>
              <w:rPr>
                <w:rFonts w:ascii="仿宋_GB2312" w:hAnsi="仿宋_GB2312" w:eastAsia="仿宋_GB2312" w:cs="仿宋_GB2312"/>
              </w:rPr>
            </w:pPr>
          </w:p>
        </w:tc>
        <w:tc>
          <w:tcPr>
            <w:tcW w:w="737" w:type="dxa"/>
            <w:vAlign w:val="center"/>
          </w:tcPr>
          <w:p>
            <w:pPr>
              <w:spacing w:line="300" w:lineRule="exact"/>
              <w:jc w:val="center"/>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hAnsi="仿宋_GB2312" w:eastAsia="仿宋_GB2312" w:cs="仿宋_GB2312"/>
                <w:b/>
              </w:rPr>
            </w:pPr>
            <w:r>
              <w:rPr>
                <w:rFonts w:hint="eastAsia" w:ascii="仿宋_GB2312" w:hAnsi="仿宋_GB2312" w:eastAsia="仿宋_GB2312" w:cs="仿宋_GB2312"/>
                <w:b/>
              </w:rPr>
              <w:t>　　1、普法宣传</w:t>
            </w:r>
          </w:p>
        </w:tc>
        <w:tc>
          <w:tcPr>
            <w:tcW w:w="1276"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293.00</w:t>
            </w:r>
          </w:p>
        </w:tc>
        <w:tc>
          <w:tcPr>
            <w:tcW w:w="2976"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拟订全省法制宣传教育规划并组织实施；指导全省法制宣传、依法治理工作；组织、指导法制宣传报道；组织全省司法行政系统的宣传和新闻发布；承担河北省法制教育领导小组办公室工作。负责落实领导干部学法制度有关工作；对河北省司法厅官网等运行、维护；宣传依法行政法律知识，组织协调新闻单位开展依法行政方面的采访报道；编发政府法制工作信息；编纂法制年鉴；组织依法行政重要事件的新闻发布会。</w:t>
            </w:r>
          </w:p>
        </w:tc>
        <w:tc>
          <w:tcPr>
            <w:tcW w:w="2976"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增强全省人民法律意识，提高法治化管理水平，促进全省民主与法制建设。</w:t>
            </w:r>
          </w:p>
        </w:tc>
        <w:tc>
          <w:tcPr>
            <w:tcW w:w="1417"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普法考核通过率</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≥95%</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≥85%</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_GB2312" w:hAnsi="仿宋_GB2312" w:eastAsia="仿宋_GB2312" w:cs="仿宋_GB2312"/>
                <w:b/>
              </w:rPr>
            </w:pPr>
            <w:r>
              <w:rPr>
                <w:rFonts w:hint="eastAsia" w:ascii="仿宋_GB2312" w:hAnsi="仿宋_GB2312" w:eastAsia="仿宋_GB2312" w:cs="仿宋_GB2312"/>
                <w:b/>
              </w:rPr>
              <w:t>　　2、律师公证管理</w:t>
            </w:r>
          </w:p>
        </w:tc>
        <w:tc>
          <w:tcPr>
            <w:tcW w:w="1276" w:type="dxa"/>
            <w:vMerge w:val="restart"/>
            <w:vAlign w:val="center"/>
          </w:tcPr>
          <w:p>
            <w:pPr>
              <w:spacing w:line="300" w:lineRule="exact"/>
              <w:jc w:val="left"/>
              <w:rPr>
                <w:rFonts w:ascii="仿宋_GB2312" w:hAnsi="仿宋_GB2312" w:eastAsia="仿宋_GB2312" w:cs="仿宋_GB2312"/>
              </w:rPr>
            </w:pPr>
          </w:p>
        </w:tc>
        <w:tc>
          <w:tcPr>
            <w:tcW w:w="2976" w:type="dxa"/>
            <w:vMerge w:val="restart"/>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指导、监督全省律师公证工作并承担相应责任；指导河北省律师协会、河北省公证员协会。</w:t>
            </w:r>
          </w:p>
        </w:tc>
        <w:tc>
          <w:tcPr>
            <w:tcW w:w="2976" w:type="dxa"/>
            <w:vMerge w:val="restart"/>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充分发挥法律服务职能，规范律师、公证行业管理。</w:t>
            </w:r>
          </w:p>
        </w:tc>
        <w:tc>
          <w:tcPr>
            <w:tcW w:w="1417"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提供法律咨询数量（宗）</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≥50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≥45</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≥40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hAnsi="仿宋_GB2312" w:eastAsia="仿宋_GB2312" w:cs="仿宋_GB2312"/>
                <w:b/>
              </w:rPr>
            </w:pPr>
          </w:p>
        </w:tc>
        <w:tc>
          <w:tcPr>
            <w:tcW w:w="12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1417"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指导协会工作覆盖率</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100%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≥80%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hAnsi="仿宋_GB2312" w:eastAsia="仿宋_GB2312" w:cs="仿宋_GB2312"/>
                <w:b/>
              </w:rPr>
            </w:pPr>
          </w:p>
        </w:tc>
        <w:tc>
          <w:tcPr>
            <w:tcW w:w="12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1417"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机构年检率</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≥99%</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≥96%</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≥93%</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hAnsi="仿宋_GB2312" w:eastAsia="仿宋_GB2312" w:cs="仿宋_GB2312"/>
                <w:b/>
              </w:rPr>
            </w:pPr>
          </w:p>
        </w:tc>
        <w:tc>
          <w:tcPr>
            <w:tcW w:w="12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1417"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年检机构满意率</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≥95%</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≥85%</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_GB2312" w:hAnsi="仿宋_GB2312" w:eastAsia="仿宋_GB2312" w:cs="仿宋_GB2312"/>
                <w:b/>
              </w:rPr>
            </w:pPr>
            <w:r>
              <w:rPr>
                <w:rFonts w:hint="eastAsia" w:ascii="仿宋_GB2312" w:hAnsi="仿宋_GB2312" w:eastAsia="仿宋_GB2312" w:cs="仿宋_GB2312"/>
                <w:b/>
              </w:rPr>
              <w:t>　　3、基层司法业务</w:t>
            </w:r>
          </w:p>
        </w:tc>
        <w:tc>
          <w:tcPr>
            <w:tcW w:w="1276" w:type="dxa"/>
            <w:vMerge w:val="restart"/>
            <w:vAlign w:val="center"/>
          </w:tcPr>
          <w:p>
            <w:pPr>
              <w:spacing w:line="300" w:lineRule="exact"/>
              <w:jc w:val="left"/>
              <w:rPr>
                <w:rFonts w:ascii="仿宋_GB2312" w:hAnsi="仿宋_GB2312" w:eastAsia="仿宋_GB2312" w:cs="仿宋_GB2312"/>
              </w:rPr>
            </w:pPr>
          </w:p>
        </w:tc>
        <w:tc>
          <w:tcPr>
            <w:tcW w:w="2976" w:type="dxa"/>
            <w:vMerge w:val="restart"/>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指导、监督全省社区矫正、人民调解、安置帮教、基层法律服务和基层司法所工作，负责全省基层法律服务工作者执业核准；会同人民法院指导人民陪审员工作；指导人民调解员协会工作；承担河北省安置帮教办公室、河北省社区矫正办公室的日常工作；</w:t>
            </w:r>
          </w:p>
        </w:tc>
        <w:tc>
          <w:tcPr>
            <w:tcW w:w="2976" w:type="dxa"/>
            <w:vMerge w:val="restart"/>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1：深化社区矫正工作，最大限度降低重新犯罪保持社会稳定。</w:t>
            </w:r>
          </w:p>
          <w:p>
            <w:pPr>
              <w:spacing w:line="300" w:lineRule="exact"/>
              <w:jc w:val="left"/>
              <w:rPr>
                <w:rFonts w:ascii="仿宋_GB2312" w:hAnsi="仿宋_GB2312" w:eastAsia="仿宋_GB2312" w:cs="仿宋_GB2312"/>
              </w:rPr>
            </w:pPr>
            <w:r>
              <w:rPr>
                <w:rFonts w:hint="eastAsia" w:ascii="仿宋_GB2312" w:hAnsi="仿宋_GB2312" w:eastAsia="仿宋_GB2312" w:cs="仿宋_GB2312"/>
              </w:rPr>
              <w:t>2：推进社区矫正工作改革完善，落实中央各项社区矫正政策，加强社区矫正管理管控、教育矫正工作。</w:t>
            </w:r>
          </w:p>
          <w:p>
            <w:pPr>
              <w:spacing w:line="300" w:lineRule="exact"/>
              <w:jc w:val="left"/>
              <w:rPr>
                <w:rFonts w:ascii="仿宋_GB2312" w:hAnsi="仿宋_GB2312" w:eastAsia="仿宋_GB2312" w:cs="仿宋_GB2312"/>
              </w:rPr>
            </w:pPr>
            <w:r>
              <w:rPr>
                <w:rFonts w:hint="eastAsia" w:ascii="仿宋_GB2312" w:hAnsi="仿宋_GB2312" w:eastAsia="仿宋_GB2312" w:cs="仿宋_GB2312"/>
              </w:rPr>
              <w:t>3：提高社区矫正质量，使社区服刑人员顺利回归社会，使社区矫正工作得到广大群众认可满意。</w:t>
            </w:r>
          </w:p>
        </w:tc>
        <w:tc>
          <w:tcPr>
            <w:tcW w:w="1417"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社区服刑人员接收率</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100%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≥97%</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≥95%</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hAnsi="仿宋_GB2312" w:eastAsia="仿宋_GB2312" w:cs="仿宋_GB2312"/>
                <w:b/>
              </w:rPr>
            </w:pPr>
          </w:p>
        </w:tc>
        <w:tc>
          <w:tcPr>
            <w:tcW w:w="12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1417"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审前调查评估完成率</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≥95%</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≥93%</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hAnsi="仿宋_GB2312" w:eastAsia="仿宋_GB2312" w:cs="仿宋_GB2312"/>
                <w:b/>
              </w:rPr>
            </w:pPr>
          </w:p>
        </w:tc>
        <w:tc>
          <w:tcPr>
            <w:tcW w:w="12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1417"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组织集中教育覆盖率</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≥80%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≥75%</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≥70%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hAnsi="仿宋_GB2312" w:eastAsia="仿宋_GB2312" w:cs="仿宋_GB2312"/>
                <w:b/>
              </w:rPr>
            </w:pPr>
          </w:p>
        </w:tc>
        <w:tc>
          <w:tcPr>
            <w:tcW w:w="12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1417"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组织社区服务覆盖率</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≥80%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≥75%</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≥70%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hAnsi="仿宋_GB2312" w:eastAsia="仿宋_GB2312" w:cs="仿宋_GB2312"/>
                <w:b/>
              </w:rPr>
            </w:pPr>
          </w:p>
        </w:tc>
        <w:tc>
          <w:tcPr>
            <w:tcW w:w="12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1417"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社区服刑人员再犯罪率</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≤0.25%</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≤0.3%</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≤0.35%</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hAnsi="仿宋_GB2312" w:eastAsia="仿宋_GB2312" w:cs="仿宋_GB2312"/>
                <w:b/>
              </w:rPr>
            </w:pPr>
          </w:p>
        </w:tc>
        <w:tc>
          <w:tcPr>
            <w:tcW w:w="12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1417"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人民群众对社区矫正工作好评度</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≥95%</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≥85</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≥75%</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hAnsi="仿宋_GB2312" w:eastAsia="仿宋_GB2312" w:cs="仿宋_GB2312"/>
                <w:b/>
              </w:rPr>
            </w:pPr>
            <w:r>
              <w:rPr>
                <w:rFonts w:hint="eastAsia" w:ascii="仿宋_GB2312" w:hAnsi="仿宋_GB2312" w:eastAsia="仿宋_GB2312" w:cs="仿宋_GB2312"/>
                <w:b/>
              </w:rPr>
              <w:t>　　4、国家统一法律职业资格考试</w:t>
            </w:r>
          </w:p>
        </w:tc>
        <w:tc>
          <w:tcPr>
            <w:tcW w:w="1276"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100.00</w:t>
            </w:r>
          </w:p>
        </w:tc>
        <w:tc>
          <w:tcPr>
            <w:tcW w:w="2976"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监督检查国家统一法律职业资格考试法律法规和政策执行；负责全省国家统一法律职业资格考试组织实施；全省法律职业资格申请的复审和对取得资格证书人员的管理工作。</w:t>
            </w:r>
          </w:p>
        </w:tc>
        <w:tc>
          <w:tcPr>
            <w:tcW w:w="2976"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贯彻落实国家统一法律职业资格考试政策,组织安排考试,提高考试管理水平</w:t>
            </w:r>
          </w:p>
        </w:tc>
        <w:tc>
          <w:tcPr>
            <w:tcW w:w="1417"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资格考试违纪查处率</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100%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≥95%</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hAnsi="仿宋_GB2312" w:eastAsia="仿宋_GB2312" w:cs="仿宋_GB2312"/>
                <w:b/>
              </w:rPr>
            </w:pPr>
            <w:r>
              <w:rPr>
                <w:rFonts w:hint="eastAsia" w:ascii="仿宋_GB2312" w:hAnsi="仿宋_GB2312" w:eastAsia="仿宋_GB2312" w:cs="仿宋_GB2312"/>
                <w:b/>
              </w:rPr>
              <w:t>　　5、法律援助</w:t>
            </w:r>
          </w:p>
        </w:tc>
        <w:tc>
          <w:tcPr>
            <w:tcW w:w="1276"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93.00</w:t>
            </w:r>
          </w:p>
        </w:tc>
        <w:tc>
          <w:tcPr>
            <w:tcW w:w="2976"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监督管理法律服务机构和从业人员承办法律援助案件质量；办理法律援助案件；管理“12348”法律援助专线；组织实施全省中央专项彩票公益金项目，开展法律援助理论研究等工作。</w:t>
            </w:r>
          </w:p>
        </w:tc>
        <w:tc>
          <w:tcPr>
            <w:tcW w:w="2976"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完善法律援助机制,扩大法律援助覆盖面,推动全省法律援助工作长足发展。</w:t>
            </w:r>
          </w:p>
        </w:tc>
        <w:tc>
          <w:tcPr>
            <w:tcW w:w="1417"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法律援助案件办结率</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≥95%</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≥85%</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_GB2312" w:hAnsi="仿宋_GB2312" w:eastAsia="仿宋_GB2312" w:cs="仿宋_GB2312"/>
                <w:b/>
              </w:rPr>
            </w:pPr>
            <w:r>
              <w:rPr>
                <w:rFonts w:hint="eastAsia" w:ascii="仿宋_GB2312" w:hAnsi="仿宋_GB2312" w:eastAsia="仿宋_GB2312" w:cs="仿宋_GB2312"/>
                <w:b/>
              </w:rPr>
              <w:t>　　6、司法鉴定</w:t>
            </w:r>
          </w:p>
        </w:tc>
        <w:tc>
          <w:tcPr>
            <w:tcW w:w="1276" w:type="dxa"/>
            <w:vMerge w:val="restart"/>
            <w:vAlign w:val="center"/>
          </w:tcPr>
          <w:p>
            <w:pPr>
              <w:spacing w:line="300" w:lineRule="exact"/>
              <w:jc w:val="left"/>
              <w:rPr>
                <w:rFonts w:ascii="仿宋_GB2312" w:hAnsi="仿宋_GB2312" w:eastAsia="仿宋_GB2312" w:cs="仿宋_GB2312"/>
              </w:rPr>
            </w:pPr>
          </w:p>
        </w:tc>
        <w:tc>
          <w:tcPr>
            <w:tcW w:w="2976" w:type="dxa"/>
            <w:vMerge w:val="restart"/>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拟定全省司法鉴定管理规定和技术规范；完成全省司法鉴定人和司法鉴定机构登记管理工作；负责省级司法鉴定机构的遴选和管理工作；指导面向社会的司法鉴定资质管理、质量管理和司法鉴定人继续教育培训。</w:t>
            </w:r>
          </w:p>
        </w:tc>
        <w:tc>
          <w:tcPr>
            <w:tcW w:w="2976" w:type="dxa"/>
            <w:vMerge w:val="restart"/>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规范司法鉴定机构和司法鉴定人的管理，提高司法鉴定人员素质，促进司法鉴定的公正、公平。</w:t>
            </w:r>
          </w:p>
        </w:tc>
        <w:tc>
          <w:tcPr>
            <w:tcW w:w="1417"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司法鉴定机构抽查率</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&gt;30%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&gt;20%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&gt;10%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hAnsi="仿宋_GB2312" w:eastAsia="仿宋_GB2312" w:cs="仿宋_GB2312"/>
                <w:b/>
              </w:rPr>
            </w:pPr>
          </w:p>
        </w:tc>
        <w:tc>
          <w:tcPr>
            <w:tcW w:w="12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1417"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司法鉴定机构年检率</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≥98%</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≥95%</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hAnsi="仿宋_GB2312" w:eastAsia="仿宋_GB2312" w:cs="仿宋_GB2312"/>
                <w:b/>
              </w:rPr>
            </w:pPr>
          </w:p>
        </w:tc>
        <w:tc>
          <w:tcPr>
            <w:tcW w:w="12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1417"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司法鉴定人培训人次</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&gt;1000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&gt;700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&gt;500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&lt;500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hAnsi="仿宋_GB2312" w:eastAsia="仿宋_GB2312" w:cs="仿宋_GB2312"/>
                <w:b/>
              </w:rPr>
            </w:pPr>
            <w:r>
              <w:rPr>
                <w:rFonts w:hint="eastAsia" w:ascii="仿宋_GB2312" w:hAnsi="仿宋_GB2312" w:eastAsia="仿宋_GB2312" w:cs="仿宋_GB2312"/>
                <w:b/>
              </w:rPr>
              <w:t>　　7、社区矫正</w:t>
            </w:r>
          </w:p>
        </w:tc>
        <w:tc>
          <w:tcPr>
            <w:tcW w:w="1276"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30.00</w:t>
            </w:r>
          </w:p>
        </w:tc>
        <w:tc>
          <w:tcPr>
            <w:tcW w:w="2976"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指导、监督全省社区矫正、安置帮教工作；承担河北省安置帮教办公室、河北省社区矫正办公室的日常工作。</w:t>
            </w:r>
          </w:p>
        </w:tc>
        <w:tc>
          <w:tcPr>
            <w:tcW w:w="2976"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推进社区矫正工作改革完善,落实中央各项政策,提高社区矫正质量,最大限度降低重新犯罪保持社会稳定</w:t>
            </w:r>
          </w:p>
        </w:tc>
        <w:tc>
          <w:tcPr>
            <w:tcW w:w="1417"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社区服刑人员再犯罪率</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≤0.25%</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≤0.3%</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≤0.35%</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&gt;0.35%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_GB2312" w:hAnsi="仿宋_GB2312" w:eastAsia="仿宋_GB2312" w:cs="仿宋_GB2312"/>
                <w:b/>
              </w:rPr>
            </w:pPr>
            <w:r>
              <w:rPr>
                <w:rFonts w:hint="eastAsia" w:ascii="仿宋_GB2312" w:hAnsi="仿宋_GB2312" w:eastAsia="仿宋_GB2312" w:cs="仿宋_GB2312"/>
                <w:b/>
              </w:rPr>
              <w:t>　　8、司法综合业务</w:t>
            </w:r>
          </w:p>
        </w:tc>
        <w:tc>
          <w:tcPr>
            <w:tcW w:w="1276" w:type="dxa"/>
            <w:vMerge w:val="restart"/>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205.00</w:t>
            </w:r>
          </w:p>
        </w:tc>
        <w:tc>
          <w:tcPr>
            <w:tcW w:w="2976" w:type="dxa"/>
            <w:vMerge w:val="restart"/>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指导、监督全省人民调解、基层法律服务和基层司法所工作，负责全省基层法律服务工作者执业核准；指导人民调解员协会工作。拟定全省司法鉴定管理规定和技术规范；完成全省司法鉴定人和司法鉴定机构登记管理工作；负责省级司法鉴定机构的遴选和管理工作；指导面向社会的司法鉴定资质管理、质量管理和司法鉴定人继续教育培训。指导全省人民监督员选任管理，并组织培训；接受人民检察院委托，抽选人民监督员对人民检察院案件进行监督；人民监督员制证及公告。指导监督人民陪审员选任、管理和培训工作。指导、监督全省律师公证工作并承担相应责任；指导河北省律师协会、河北省公证员协会。指导、监督河北省监狱管理局和河北省戒毒局工作；负责全省违法行为教育矫治工作；负责指导、监督全省司法系统戒毒场所的管理工作。</w:t>
            </w:r>
          </w:p>
        </w:tc>
        <w:tc>
          <w:tcPr>
            <w:tcW w:w="2976" w:type="dxa"/>
            <w:vMerge w:val="restart"/>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深化人民调解、基层法律服务、律师公证、监狱戒毒管理、司法鉴定、人民监督和人民陪审等工作制度改革，促进司法行政各项职能工作稳步发展。</w:t>
            </w:r>
          </w:p>
        </w:tc>
        <w:tc>
          <w:tcPr>
            <w:tcW w:w="1417"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选任完成率</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100%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≥95%</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hAnsi="仿宋_GB2312" w:eastAsia="仿宋_GB2312" w:cs="仿宋_GB2312"/>
                <w:b/>
              </w:rPr>
            </w:pPr>
          </w:p>
        </w:tc>
        <w:tc>
          <w:tcPr>
            <w:tcW w:w="12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1417"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指导协会工作覆盖率</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100%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≥95%</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hAnsi="仿宋_GB2312" w:eastAsia="仿宋_GB2312" w:cs="仿宋_GB2312"/>
                <w:b/>
              </w:rPr>
            </w:pPr>
          </w:p>
        </w:tc>
        <w:tc>
          <w:tcPr>
            <w:tcW w:w="12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1417"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机构年检率</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≥95%</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≥85%</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hAnsi="仿宋_GB2312" w:eastAsia="仿宋_GB2312" w:cs="仿宋_GB2312"/>
                <w:b/>
              </w:rPr>
            </w:pPr>
            <w:r>
              <w:rPr>
                <w:rFonts w:hint="eastAsia" w:ascii="仿宋_GB2312" w:hAnsi="仿宋_GB2312" w:eastAsia="仿宋_GB2312" w:cs="仿宋_GB2312"/>
                <w:b/>
              </w:rPr>
              <w:t>五、监狱戒毒管理</w:t>
            </w:r>
          </w:p>
        </w:tc>
        <w:tc>
          <w:tcPr>
            <w:tcW w:w="1276" w:type="dxa"/>
            <w:vAlign w:val="center"/>
          </w:tcPr>
          <w:p>
            <w:pPr>
              <w:spacing w:line="300" w:lineRule="exact"/>
              <w:jc w:val="left"/>
              <w:rPr>
                <w:rFonts w:ascii="仿宋_GB2312" w:hAnsi="仿宋_GB2312" w:eastAsia="仿宋_GB2312" w:cs="仿宋_GB2312"/>
              </w:rPr>
            </w:pPr>
          </w:p>
        </w:tc>
        <w:tc>
          <w:tcPr>
            <w:tcW w:w="2976"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指导、监督河北省监狱管理局和河北省戒毒</w:t>
            </w:r>
            <w:r>
              <w:rPr>
                <w:rFonts w:hint="eastAsia" w:ascii="仿宋_GB2312" w:hAnsi="仿宋_GB2312" w:eastAsia="仿宋_GB2312" w:cs="仿宋_GB2312"/>
                <w:lang w:eastAsia="zh-CN"/>
              </w:rPr>
              <w:t>管理</w:t>
            </w:r>
            <w:r>
              <w:rPr>
                <w:rFonts w:hint="eastAsia" w:ascii="仿宋_GB2312" w:hAnsi="仿宋_GB2312" w:eastAsia="仿宋_GB2312" w:cs="仿宋_GB2312"/>
              </w:rPr>
              <w:t>局工作。</w:t>
            </w:r>
          </w:p>
        </w:tc>
        <w:tc>
          <w:tcPr>
            <w:tcW w:w="2976"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促进监狱戒毒管理工作发展</w:t>
            </w:r>
          </w:p>
        </w:tc>
        <w:tc>
          <w:tcPr>
            <w:tcW w:w="1417" w:type="dxa"/>
            <w:vAlign w:val="center"/>
          </w:tcPr>
          <w:p>
            <w:pPr>
              <w:spacing w:line="300" w:lineRule="exact"/>
              <w:jc w:val="left"/>
              <w:rPr>
                <w:rFonts w:ascii="仿宋_GB2312" w:hAnsi="仿宋_GB2312" w:eastAsia="仿宋_GB2312" w:cs="仿宋_GB2312"/>
              </w:rPr>
            </w:pPr>
          </w:p>
        </w:tc>
        <w:tc>
          <w:tcPr>
            <w:tcW w:w="737" w:type="dxa"/>
            <w:vAlign w:val="center"/>
          </w:tcPr>
          <w:p>
            <w:pPr>
              <w:spacing w:line="300" w:lineRule="exact"/>
              <w:jc w:val="center"/>
              <w:rPr>
                <w:rFonts w:ascii="仿宋_GB2312" w:hAnsi="仿宋_GB2312" w:eastAsia="仿宋_GB2312" w:cs="仿宋_GB2312"/>
              </w:rPr>
            </w:pPr>
          </w:p>
        </w:tc>
        <w:tc>
          <w:tcPr>
            <w:tcW w:w="737" w:type="dxa"/>
            <w:vAlign w:val="center"/>
          </w:tcPr>
          <w:p>
            <w:pPr>
              <w:spacing w:line="300" w:lineRule="exact"/>
              <w:jc w:val="center"/>
              <w:rPr>
                <w:rFonts w:ascii="仿宋_GB2312" w:hAnsi="仿宋_GB2312" w:eastAsia="仿宋_GB2312" w:cs="仿宋_GB2312"/>
              </w:rPr>
            </w:pPr>
          </w:p>
        </w:tc>
        <w:tc>
          <w:tcPr>
            <w:tcW w:w="737" w:type="dxa"/>
            <w:vAlign w:val="center"/>
          </w:tcPr>
          <w:p>
            <w:pPr>
              <w:spacing w:line="300" w:lineRule="exact"/>
              <w:jc w:val="center"/>
              <w:rPr>
                <w:rFonts w:ascii="仿宋_GB2312" w:hAnsi="仿宋_GB2312" w:eastAsia="仿宋_GB2312" w:cs="仿宋_GB2312"/>
              </w:rPr>
            </w:pPr>
          </w:p>
        </w:tc>
        <w:tc>
          <w:tcPr>
            <w:tcW w:w="737" w:type="dxa"/>
            <w:vAlign w:val="center"/>
          </w:tcPr>
          <w:p>
            <w:pPr>
              <w:spacing w:line="300" w:lineRule="exact"/>
              <w:jc w:val="center"/>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_GB2312" w:hAnsi="仿宋_GB2312" w:eastAsia="仿宋_GB2312" w:cs="仿宋_GB2312"/>
                <w:b/>
              </w:rPr>
            </w:pPr>
            <w:r>
              <w:rPr>
                <w:rFonts w:hint="eastAsia" w:ascii="仿宋_GB2312" w:hAnsi="仿宋_GB2312" w:eastAsia="仿宋_GB2312" w:cs="仿宋_GB2312"/>
                <w:b/>
              </w:rPr>
              <w:t>　　1、监狱戒毒管理</w:t>
            </w:r>
          </w:p>
        </w:tc>
        <w:tc>
          <w:tcPr>
            <w:tcW w:w="1276" w:type="dxa"/>
            <w:vMerge w:val="restart"/>
            <w:vAlign w:val="center"/>
          </w:tcPr>
          <w:p>
            <w:pPr>
              <w:spacing w:line="300" w:lineRule="exact"/>
              <w:jc w:val="left"/>
              <w:rPr>
                <w:rFonts w:ascii="仿宋_GB2312" w:hAnsi="仿宋_GB2312" w:eastAsia="仿宋_GB2312" w:cs="仿宋_GB2312"/>
              </w:rPr>
            </w:pPr>
          </w:p>
        </w:tc>
        <w:tc>
          <w:tcPr>
            <w:tcW w:w="2976" w:type="dxa"/>
            <w:vMerge w:val="restart"/>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指导、监督河北省监狱管理局和河北省戒毒</w:t>
            </w:r>
            <w:r>
              <w:rPr>
                <w:rFonts w:hint="eastAsia" w:ascii="仿宋_GB2312" w:hAnsi="仿宋_GB2312" w:eastAsia="仿宋_GB2312" w:cs="仿宋_GB2312"/>
                <w:lang w:eastAsia="zh-CN"/>
              </w:rPr>
              <w:t>管理</w:t>
            </w:r>
            <w:r>
              <w:rPr>
                <w:rFonts w:hint="eastAsia" w:ascii="仿宋_GB2312" w:hAnsi="仿宋_GB2312" w:eastAsia="仿宋_GB2312" w:cs="仿宋_GB2312"/>
              </w:rPr>
              <w:t>局工作；负责全省违法行为教育矫治工作；负责指导、监督全省司法系统戒毒场所的管理工作。</w:t>
            </w:r>
          </w:p>
        </w:tc>
        <w:tc>
          <w:tcPr>
            <w:tcW w:w="2976" w:type="dxa"/>
            <w:vMerge w:val="restart"/>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促进监狱戒毒管理工作发展，深入推进监狱戒毒安全管理，确保实现“四无”目标。</w:t>
            </w:r>
          </w:p>
        </w:tc>
        <w:tc>
          <w:tcPr>
            <w:tcW w:w="1417"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安全事故发生降低率</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≥5%</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≥4%</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≥3%</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hAnsi="仿宋_GB2312" w:eastAsia="仿宋_GB2312" w:cs="仿宋_GB2312"/>
                <w:b/>
              </w:rPr>
            </w:pPr>
          </w:p>
        </w:tc>
        <w:tc>
          <w:tcPr>
            <w:tcW w:w="12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1417"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监狱、戒毒所干警培训人次</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≥400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≥350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≥300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hAnsi="仿宋_GB2312" w:eastAsia="仿宋_GB2312" w:cs="仿宋_GB2312"/>
                <w:b/>
              </w:rPr>
            </w:pPr>
            <w:r>
              <w:rPr>
                <w:rFonts w:hint="eastAsia" w:ascii="仿宋_GB2312" w:hAnsi="仿宋_GB2312" w:eastAsia="仿宋_GB2312" w:cs="仿宋_GB2312"/>
                <w:b/>
              </w:rPr>
              <w:t>六、司法政务管理</w:t>
            </w:r>
          </w:p>
        </w:tc>
        <w:tc>
          <w:tcPr>
            <w:tcW w:w="1276"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3469.00</w:t>
            </w:r>
          </w:p>
        </w:tc>
        <w:tc>
          <w:tcPr>
            <w:tcW w:w="2976"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负责系统综合业务管理和机关直属事业单位综合事务管理。</w:t>
            </w:r>
          </w:p>
        </w:tc>
        <w:tc>
          <w:tcPr>
            <w:tcW w:w="2976"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提高司法行政系统政务管理水平。</w:t>
            </w:r>
          </w:p>
        </w:tc>
        <w:tc>
          <w:tcPr>
            <w:tcW w:w="1417" w:type="dxa"/>
            <w:vAlign w:val="center"/>
          </w:tcPr>
          <w:p>
            <w:pPr>
              <w:spacing w:line="300" w:lineRule="exact"/>
              <w:jc w:val="left"/>
              <w:rPr>
                <w:rFonts w:ascii="仿宋_GB2312" w:hAnsi="仿宋_GB2312" w:eastAsia="仿宋_GB2312" w:cs="仿宋_GB2312"/>
              </w:rPr>
            </w:pPr>
          </w:p>
        </w:tc>
        <w:tc>
          <w:tcPr>
            <w:tcW w:w="737" w:type="dxa"/>
            <w:vAlign w:val="center"/>
          </w:tcPr>
          <w:p>
            <w:pPr>
              <w:spacing w:line="300" w:lineRule="exact"/>
              <w:jc w:val="center"/>
              <w:rPr>
                <w:rFonts w:ascii="仿宋_GB2312" w:hAnsi="仿宋_GB2312" w:eastAsia="仿宋_GB2312" w:cs="仿宋_GB2312"/>
              </w:rPr>
            </w:pPr>
          </w:p>
        </w:tc>
        <w:tc>
          <w:tcPr>
            <w:tcW w:w="737" w:type="dxa"/>
            <w:vAlign w:val="center"/>
          </w:tcPr>
          <w:p>
            <w:pPr>
              <w:spacing w:line="300" w:lineRule="exact"/>
              <w:jc w:val="center"/>
              <w:rPr>
                <w:rFonts w:ascii="仿宋_GB2312" w:hAnsi="仿宋_GB2312" w:eastAsia="仿宋_GB2312" w:cs="仿宋_GB2312"/>
              </w:rPr>
            </w:pPr>
          </w:p>
        </w:tc>
        <w:tc>
          <w:tcPr>
            <w:tcW w:w="737" w:type="dxa"/>
            <w:vAlign w:val="center"/>
          </w:tcPr>
          <w:p>
            <w:pPr>
              <w:spacing w:line="300" w:lineRule="exact"/>
              <w:jc w:val="center"/>
              <w:rPr>
                <w:rFonts w:ascii="仿宋_GB2312" w:hAnsi="仿宋_GB2312" w:eastAsia="仿宋_GB2312" w:cs="仿宋_GB2312"/>
              </w:rPr>
            </w:pPr>
          </w:p>
        </w:tc>
        <w:tc>
          <w:tcPr>
            <w:tcW w:w="737" w:type="dxa"/>
            <w:vAlign w:val="center"/>
          </w:tcPr>
          <w:p>
            <w:pPr>
              <w:spacing w:line="300" w:lineRule="exact"/>
              <w:jc w:val="center"/>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hAnsi="仿宋_GB2312" w:eastAsia="仿宋_GB2312" w:cs="仿宋_GB2312"/>
                <w:b/>
              </w:rPr>
            </w:pPr>
            <w:r>
              <w:rPr>
                <w:rFonts w:hint="eastAsia" w:ascii="仿宋_GB2312" w:hAnsi="仿宋_GB2312" w:eastAsia="仿宋_GB2312" w:cs="仿宋_GB2312"/>
                <w:b/>
              </w:rPr>
              <w:t>　　1、综合业务管理</w:t>
            </w:r>
          </w:p>
        </w:tc>
        <w:tc>
          <w:tcPr>
            <w:tcW w:w="1276"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3469.00</w:t>
            </w:r>
          </w:p>
        </w:tc>
        <w:tc>
          <w:tcPr>
            <w:tcW w:w="2976"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负责系统物资装备管理；指导监督系统计划财务工作；指导监督系统队伍建设；负责系统警务管理和警务督察工作；管理河北司法警官职业学院、省法律援助中心、法制研究中心和信息中心并承担相应责任。</w:t>
            </w:r>
          </w:p>
        </w:tc>
        <w:tc>
          <w:tcPr>
            <w:tcW w:w="2976"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加强信息化建设、纪检审计监督等，促进司法行政事业健康发展。</w:t>
            </w:r>
          </w:p>
        </w:tc>
        <w:tc>
          <w:tcPr>
            <w:tcW w:w="1417"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综合业务管理工作完成率</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100%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≥95%</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hAnsi="仿宋_GB2312" w:eastAsia="仿宋_GB2312" w:cs="仿宋_GB2312"/>
                <w:b/>
              </w:rPr>
            </w:pPr>
            <w:r>
              <w:rPr>
                <w:rFonts w:hint="eastAsia" w:ascii="仿宋_GB2312" w:hAnsi="仿宋_GB2312" w:eastAsia="仿宋_GB2312" w:cs="仿宋_GB2312"/>
                <w:b/>
              </w:rPr>
              <w:t>　　2、综合事务管理</w:t>
            </w:r>
          </w:p>
        </w:tc>
        <w:tc>
          <w:tcPr>
            <w:tcW w:w="1276" w:type="dxa"/>
            <w:vAlign w:val="center"/>
          </w:tcPr>
          <w:p>
            <w:pPr>
              <w:spacing w:line="300" w:lineRule="exact"/>
              <w:jc w:val="left"/>
              <w:rPr>
                <w:rFonts w:ascii="仿宋_GB2312" w:hAnsi="仿宋_GB2312" w:eastAsia="仿宋_GB2312" w:cs="仿宋_GB2312"/>
              </w:rPr>
            </w:pPr>
          </w:p>
        </w:tc>
        <w:tc>
          <w:tcPr>
            <w:tcW w:w="2976"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负责机关和直属事业单位经济财务等活动的内部审计监督；开展对外司法业务交流；负责机关人事、劳资、行政后勤和资产管理。管理法制专家和法律顾问。承办省政府交办的其他事项。</w:t>
            </w:r>
          </w:p>
        </w:tc>
        <w:tc>
          <w:tcPr>
            <w:tcW w:w="2976"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做好公文流转、机关后勤保障等工作，确保正常运转需要。</w:t>
            </w:r>
          </w:p>
        </w:tc>
        <w:tc>
          <w:tcPr>
            <w:tcW w:w="1417"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综合事务工作完成率</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100%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≥95%</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hAnsi="仿宋_GB2312" w:eastAsia="仿宋_GB2312" w:cs="仿宋_GB2312"/>
                <w:b/>
              </w:rPr>
            </w:pPr>
            <w:r>
              <w:rPr>
                <w:rFonts w:hint="eastAsia" w:ascii="仿宋_GB2312" w:hAnsi="仿宋_GB2312" w:eastAsia="仿宋_GB2312" w:cs="仿宋_GB2312"/>
                <w:b/>
              </w:rPr>
              <w:t>　　3、司法教育培训</w:t>
            </w:r>
          </w:p>
        </w:tc>
        <w:tc>
          <w:tcPr>
            <w:tcW w:w="1276" w:type="dxa"/>
            <w:vAlign w:val="center"/>
          </w:tcPr>
          <w:p>
            <w:pPr>
              <w:spacing w:line="300" w:lineRule="exact"/>
              <w:jc w:val="left"/>
              <w:rPr>
                <w:rFonts w:ascii="仿宋_GB2312" w:hAnsi="仿宋_GB2312" w:eastAsia="仿宋_GB2312" w:cs="仿宋_GB2312"/>
              </w:rPr>
            </w:pPr>
          </w:p>
        </w:tc>
        <w:tc>
          <w:tcPr>
            <w:tcW w:w="2976"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厅所属河北司法警官职业学院为全日制高等职业院校，主要开展学历教育，培养高等专科学历法律类应用人才，同时开展继续教育、各类专业培训、学术交流以及相关社会服务。</w:t>
            </w:r>
          </w:p>
        </w:tc>
        <w:tc>
          <w:tcPr>
            <w:tcW w:w="2976"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推进河北司法警官职业学院学历教育和政法干警试点生培养等工作。</w:t>
            </w:r>
          </w:p>
        </w:tc>
        <w:tc>
          <w:tcPr>
            <w:tcW w:w="1417"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培训计划完成率</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100%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≥95%</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≥90%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&lt;90%</w:t>
            </w:r>
          </w:p>
        </w:tc>
      </w:tr>
    </w:tbl>
    <w:p>
      <w:pPr>
        <w:autoSpaceDE w:val="0"/>
        <w:autoSpaceDN w:val="0"/>
        <w:adjustRightInd w:val="0"/>
        <w:ind w:firstLine="640" w:firstLineChars="200"/>
        <w:jc w:val="left"/>
        <w:rPr>
          <w:rFonts w:ascii="黑体" w:hAnsi="黑体" w:eastAsia="黑体"/>
          <w:sz w:val="32"/>
          <w:szCs w:val="32"/>
        </w:rPr>
      </w:pPr>
      <w:r>
        <w:rPr>
          <w:rFonts w:hint="eastAsia" w:ascii="黑体" w:hAnsi="黑体" w:eastAsia="黑体"/>
          <w:sz w:val="32"/>
          <w:szCs w:val="32"/>
        </w:rPr>
        <w:t>六、政府采购预算情况</w:t>
      </w:r>
    </w:p>
    <w:p>
      <w:pPr>
        <w:ind w:firstLine="645"/>
        <w:outlineLvl w:val="0"/>
        <w:rPr>
          <w:rFonts w:ascii="仿宋_GB2312" w:hAnsi="仿宋_GB2312" w:eastAsia="仿宋_GB2312" w:cs="仿宋_GB2312"/>
          <w:sz w:val="32"/>
          <w:szCs w:val="32"/>
        </w:rPr>
      </w:pPr>
      <w:bookmarkStart w:id="2" w:name="_Toc471398468"/>
      <w:r>
        <w:rPr>
          <w:rFonts w:hint="eastAsia" w:ascii="仿宋_GB2312" w:hAnsi="仿宋_GB2312" w:eastAsia="仿宋_GB2312" w:cs="仿宋_GB2312"/>
          <w:sz w:val="32"/>
          <w:szCs w:val="32"/>
        </w:rPr>
        <w:t>2019年，我厅安排政府采购预算3761.32万元。具体内容见下表。</w:t>
      </w:r>
    </w:p>
    <w:p>
      <w:pPr>
        <w:ind w:firstLine="645"/>
        <w:outlineLvl w:val="0"/>
        <w:rPr>
          <w:rFonts w:ascii="仿宋_GB2312" w:hAnsi="仿宋_GB2312" w:eastAsia="仿宋_GB2312" w:cs="仿宋_GB2312"/>
          <w:sz w:val="32"/>
          <w:szCs w:val="32"/>
        </w:rPr>
      </w:pPr>
    </w:p>
    <w:p>
      <w:pPr>
        <w:ind w:firstLine="645"/>
        <w:outlineLvl w:val="0"/>
        <w:rPr>
          <w:rFonts w:ascii="仿宋_GB2312" w:hAnsi="仿宋_GB2312" w:eastAsia="仿宋_GB2312" w:cs="仿宋_GB2312"/>
          <w:sz w:val="32"/>
          <w:szCs w:val="32"/>
        </w:rPr>
      </w:pPr>
    </w:p>
    <w:p>
      <w:pPr>
        <w:ind w:firstLine="645"/>
        <w:outlineLvl w:val="0"/>
        <w:rPr>
          <w:rFonts w:ascii="仿宋_GB2312" w:hAnsi="仿宋_GB2312" w:eastAsia="仿宋_GB2312" w:cs="仿宋_GB2312"/>
          <w:sz w:val="32"/>
          <w:szCs w:val="32"/>
        </w:rPr>
      </w:pPr>
    </w:p>
    <w:p>
      <w:pPr>
        <w:ind w:firstLine="645"/>
        <w:outlineLvl w:val="0"/>
        <w:rPr>
          <w:rFonts w:ascii="仿宋_GB2312" w:hAnsi="仿宋_GB2312" w:eastAsia="仿宋_GB2312" w:cs="仿宋_GB2312"/>
          <w:sz w:val="32"/>
          <w:szCs w:val="32"/>
        </w:rPr>
      </w:pPr>
    </w:p>
    <w:bookmarkEnd w:id="2"/>
    <w:p>
      <w:pPr>
        <w:jc w:val="center"/>
        <w:outlineLvl w:val="0"/>
        <w:rPr>
          <w:rFonts w:ascii="仿宋_GB2312" w:hAnsi="仿宋_GB2312" w:eastAsia="仿宋_GB2312" w:cs="仿宋_GB2312"/>
          <w:sz w:val="32"/>
        </w:rPr>
      </w:pPr>
      <w:bookmarkStart w:id="3" w:name="_Toc534896528"/>
      <w:r>
        <w:rPr>
          <w:rFonts w:hint="eastAsia" w:ascii="仿宋_GB2312" w:hAnsi="仿宋_GB2312" w:eastAsia="仿宋_GB2312" w:cs="仿宋_GB2312"/>
          <w:sz w:val="32"/>
        </w:rPr>
        <w:t>部门政府采购预算</w:t>
      </w:r>
      <w:bookmarkEnd w:id="3"/>
    </w:p>
    <w:tbl>
      <w:tblPr>
        <w:tblStyle w:val="9"/>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15"/>
        <w:gridCol w:w="1066"/>
        <w:gridCol w:w="941"/>
        <w:gridCol w:w="1398"/>
        <w:gridCol w:w="728"/>
        <w:gridCol w:w="728"/>
        <w:gridCol w:w="816"/>
        <w:gridCol w:w="930"/>
        <w:gridCol w:w="930"/>
        <w:gridCol w:w="930"/>
        <w:gridCol w:w="930"/>
        <w:gridCol w:w="933"/>
        <w:gridCol w:w="933"/>
        <w:gridCol w:w="8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092" w:type="dxa"/>
            <w:gridSpan w:val="7"/>
            <w:tcBorders>
              <w:top w:val="single" w:color="FFFFFF" w:sz="6" w:space="0"/>
              <w:left w:val="single" w:color="FFFFFF" w:sz="6" w:space="0"/>
              <w:right w:val="single" w:color="FFFFFF" w:sz="6" w:space="0"/>
            </w:tcBorders>
            <w:vAlign w:val="center"/>
          </w:tcPr>
          <w:p>
            <w:pPr>
              <w:spacing w:line="300" w:lineRule="exact"/>
              <w:jc w:val="left"/>
              <w:rPr>
                <w:rFonts w:ascii="仿宋_GB2312" w:hAnsi="仿宋_GB2312" w:eastAsia="仿宋_GB2312" w:cs="仿宋_GB2312"/>
                <w:sz w:val="24"/>
              </w:rPr>
            </w:pPr>
            <w:r>
              <w:rPr>
                <w:rFonts w:hint="eastAsia" w:ascii="仿宋_GB2312" w:hAnsi="仿宋_GB2312" w:eastAsia="仿宋_GB2312" w:cs="仿宋_GB2312"/>
                <w:sz w:val="24"/>
              </w:rPr>
              <w:t>315河北省司法厅</w:t>
            </w:r>
          </w:p>
        </w:tc>
        <w:tc>
          <w:tcPr>
            <w:tcW w:w="6476" w:type="dxa"/>
            <w:gridSpan w:val="7"/>
            <w:tcBorders>
              <w:top w:val="single" w:color="FFFFFF" w:sz="6" w:space="0"/>
              <w:left w:val="single" w:color="FFFFFF" w:sz="6" w:space="0"/>
              <w:right w:val="single" w:color="FFFFFF" w:sz="6" w:space="0"/>
            </w:tcBorders>
            <w:vAlign w:val="center"/>
          </w:tcPr>
          <w:p>
            <w:pPr>
              <w:spacing w:line="300" w:lineRule="exact"/>
              <w:jc w:val="right"/>
              <w:rPr>
                <w:rFonts w:ascii="仿宋_GB2312" w:hAnsi="仿宋_GB2312" w:eastAsia="仿宋_GB2312" w:cs="仿宋_GB2312"/>
                <w:sz w:val="24"/>
              </w:rPr>
            </w:pPr>
            <w:r>
              <w:rPr>
                <w:rFonts w:hint="eastAsia" w:ascii="仿宋_GB2312" w:hAnsi="仿宋_GB2312" w:eastAsia="仿宋_GB2312" w:cs="仿宋_GB2312"/>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81" w:type="dxa"/>
            <w:gridSpan w:val="2"/>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政府采购项目来源</w:t>
            </w:r>
          </w:p>
        </w:tc>
        <w:tc>
          <w:tcPr>
            <w:tcW w:w="941" w:type="dxa"/>
            <w:vMerge w:val="restart"/>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采购物品名称</w:t>
            </w:r>
          </w:p>
        </w:tc>
        <w:tc>
          <w:tcPr>
            <w:tcW w:w="1398" w:type="dxa"/>
            <w:vMerge w:val="restart"/>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政府采购目录序号</w:t>
            </w:r>
          </w:p>
        </w:tc>
        <w:tc>
          <w:tcPr>
            <w:tcW w:w="728" w:type="dxa"/>
            <w:vMerge w:val="restart"/>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数量  单位</w:t>
            </w:r>
          </w:p>
        </w:tc>
        <w:tc>
          <w:tcPr>
            <w:tcW w:w="728" w:type="dxa"/>
            <w:vMerge w:val="restart"/>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数量</w:t>
            </w:r>
          </w:p>
        </w:tc>
        <w:tc>
          <w:tcPr>
            <w:tcW w:w="816" w:type="dxa"/>
            <w:vMerge w:val="restart"/>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单价</w:t>
            </w:r>
          </w:p>
        </w:tc>
        <w:tc>
          <w:tcPr>
            <w:tcW w:w="6476" w:type="dxa"/>
            <w:gridSpan w:val="7"/>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15" w:type="dxa"/>
            <w:vMerge w:val="restart"/>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项目名称</w:t>
            </w:r>
          </w:p>
        </w:tc>
        <w:tc>
          <w:tcPr>
            <w:tcW w:w="1066" w:type="dxa"/>
            <w:vMerge w:val="restart"/>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预算资金</w:t>
            </w:r>
          </w:p>
        </w:tc>
        <w:tc>
          <w:tcPr>
            <w:tcW w:w="941" w:type="dxa"/>
            <w:vMerge w:val="continue"/>
            <w:vAlign w:val="center"/>
          </w:tcPr>
          <w:p>
            <w:pPr>
              <w:spacing w:line="300" w:lineRule="exact"/>
              <w:jc w:val="left"/>
              <w:outlineLvl w:val="0"/>
              <w:rPr>
                <w:rFonts w:ascii="仿宋_GB2312" w:hAnsi="仿宋_GB2312" w:eastAsia="仿宋_GB2312" w:cs="仿宋_GB2312"/>
              </w:rPr>
            </w:pPr>
          </w:p>
        </w:tc>
        <w:tc>
          <w:tcPr>
            <w:tcW w:w="1398" w:type="dxa"/>
            <w:vMerge w:val="continue"/>
            <w:vAlign w:val="center"/>
          </w:tcPr>
          <w:p>
            <w:pPr>
              <w:spacing w:line="300" w:lineRule="exact"/>
              <w:jc w:val="left"/>
              <w:outlineLvl w:val="0"/>
              <w:rPr>
                <w:rFonts w:ascii="仿宋_GB2312" w:hAnsi="仿宋_GB2312" w:eastAsia="仿宋_GB2312" w:cs="仿宋_GB2312"/>
              </w:rPr>
            </w:pPr>
          </w:p>
        </w:tc>
        <w:tc>
          <w:tcPr>
            <w:tcW w:w="728" w:type="dxa"/>
            <w:vMerge w:val="continue"/>
            <w:vAlign w:val="center"/>
          </w:tcPr>
          <w:p>
            <w:pPr>
              <w:spacing w:line="300" w:lineRule="exact"/>
              <w:jc w:val="left"/>
              <w:outlineLvl w:val="0"/>
              <w:rPr>
                <w:rFonts w:ascii="仿宋_GB2312" w:hAnsi="仿宋_GB2312" w:eastAsia="仿宋_GB2312" w:cs="仿宋_GB2312"/>
              </w:rPr>
            </w:pPr>
          </w:p>
        </w:tc>
        <w:tc>
          <w:tcPr>
            <w:tcW w:w="728" w:type="dxa"/>
            <w:vMerge w:val="continue"/>
            <w:vAlign w:val="center"/>
          </w:tcPr>
          <w:p>
            <w:pPr>
              <w:spacing w:line="300" w:lineRule="exact"/>
              <w:jc w:val="left"/>
              <w:outlineLvl w:val="0"/>
              <w:rPr>
                <w:rFonts w:ascii="仿宋_GB2312" w:hAnsi="仿宋_GB2312" w:eastAsia="仿宋_GB2312" w:cs="仿宋_GB2312"/>
              </w:rPr>
            </w:pPr>
          </w:p>
        </w:tc>
        <w:tc>
          <w:tcPr>
            <w:tcW w:w="816" w:type="dxa"/>
            <w:vMerge w:val="continue"/>
            <w:vAlign w:val="center"/>
          </w:tcPr>
          <w:p>
            <w:pPr>
              <w:spacing w:line="300" w:lineRule="exact"/>
              <w:jc w:val="left"/>
              <w:outlineLvl w:val="0"/>
              <w:rPr>
                <w:rFonts w:ascii="仿宋_GB2312" w:hAnsi="仿宋_GB2312" w:eastAsia="仿宋_GB2312" w:cs="仿宋_GB2312"/>
              </w:rPr>
            </w:pPr>
          </w:p>
        </w:tc>
        <w:tc>
          <w:tcPr>
            <w:tcW w:w="930" w:type="dxa"/>
            <w:vMerge w:val="restart"/>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总计</w:t>
            </w:r>
          </w:p>
        </w:tc>
        <w:tc>
          <w:tcPr>
            <w:tcW w:w="4656" w:type="dxa"/>
            <w:gridSpan w:val="5"/>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当年部门预算安排资金</w:t>
            </w:r>
          </w:p>
        </w:tc>
        <w:tc>
          <w:tcPr>
            <w:tcW w:w="890" w:type="dxa"/>
            <w:vMerge w:val="restart"/>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2415" w:type="dxa"/>
            <w:vMerge w:val="continue"/>
            <w:vAlign w:val="center"/>
          </w:tcPr>
          <w:p>
            <w:pPr>
              <w:spacing w:line="300" w:lineRule="exact"/>
              <w:jc w:val="left"/>
              <w:outlineLvl w:val="0"/>
              <w:rPr>
                <w:rFonts w:ascii="仿宋_GB2312" w:hAnsi="仿宋_GB2312" w:eastAsia="仿宋_GB2312" w:cs="仿宋_GB2312"/>
              </w:rPr>
            </w:pPr>
          </w:p>
        </w:tc>
        <w:tc>
          <w:tcPr>
            <w:tcW w:w="1066" w:type="dxa"/>
            <w:vMerge w:val="continue"/>
            <w:vAlign w:val="center"/>
          </w:tcPr>
          <w:p>
            <w:pPr>
              <w:spacing w:line="300" w:lineRule="exact"/>
              <w:jc w:val="left"/>
              <w:outlineLvl w:val="0"/>
              <w:rPr>
                <w:rFonts w:ascii="仿宋_GB2312" w:hAnsi="仿宋_GB2312" w:eastAsia="仿宋_GB2312" w:cs="仿宋_GB2312"/>
              </w:rPr>
            </w:pPr>
          </w:p>
        </w:tc>
        <w:tc>
          <w:tcPr>
            <w:tcW w:w="941" w:type="dxa"/>
            <w:vMerge w:val="continue"/>
            <w:vAlign w:val="center"/>
          </w:tcPr>
          <w:p>
            <w:pPr>
              <w:spacing w:line="300" w:lineRule="exact"/>
              <w:jc w:val="left"/>
              <w:outlineLvl w:val="0"/>
              <w:rPr>
                <w:rFonts w:ascii="仿宋_GB2312" w:hAnsi="仿宋_GB2312" w:eastAsia="仿宋_GB2312" w:cs="仿宋_GB2312"/>
              </w:rPr>
            </w:pPr>
          </w:p>
        </w:tc>
        <w:tc>
          <w:tcPr>
            <w:tcW w:w="1398" w:type="dxa"/>
            <w:vMerge w:val="continue"/>
            <w:vAlign w:val="center"/>
          </w:tcPr>
          <w:p>
            <w:pPr>
              <w:spacing w:line="300" w:lineRule="exact"/>
              <w:jc w:val="left"/>
              <w:outlineLvl w:val="0"/>
              <w:rPr>
                <w:rFonts w:ascii="仿宋_GB2312" w:hAnsi="仿宋_GB2312" w:eastAsia="仿宋_GB2312" w:cs="仿宋_GB2312"/>
              </w:rPr>
            </w:pPr>
          </w:p>
        </w:tc>
        <w:tc>
          <w:tcPr>
            <w:tcW w:w="728" w:type="dxa"/>
            <w:vMerge w:val="continue"/>
            <w:vAlign w:val="center"/>
          </w:tcPr>
          <w:p>
            <w:pPr>
              <w:spacing w:line="300" w:lineRule="exact"/>
              <w:jc w:val="left"/>
              <w:outlineLvl w:val="0"/>
              <w:rPr>
                <w:rFonts w:ascii="仿宋_GB2312" w:hAnsi="仿宋_GB2312" w:eastAsia="仿宋_GB2312" w:cs="仿宋_GB2312"/>
              </w:rPr>
            </w:pPr>
          </w:p>
        </w:tc>
        <w:tc>
          <w:tcPr>
            <w:tcW w:w="728" w:type="dxa"/>
            <w:vMerge w:val="continue"/>
            <w:vAlign w:val="center"/>
          </w:tcPr>
          <w:p>
            <w:pPr>
              <w:spacing w:line="300" w:lineRule="exact"/>
              <w:jc w:val="left"/>
              <w:outlineLvl w:val="0"/>
              <w:rPr>
                <w:rFonts w:ascii="仿宋_GB2312" w:hAnsi="仿宋_GB2312" w:eastAsia="仿宋_GB2312" w:cs="仿宋_GB2312"/>
              </w:rPr>
            </w:pPr>
          </w:p>
        </w:tc>
        <w:tc>
          <w:tcPr>
            <w:tcW w:w="816" w:type="dxa"/>
            <w:vMerge w:val="continue"/>
            <w:vAlign w:val="center"/>
          </w:tcPr>
          <w:p>
            <w:pPr>
              <w:spacing w:line="300" w:lineRule="exact"/>
              <w:jc w:val="left"/>
              <w:outlineLvl w:val="0"/>
              <w:rPr>
                <w:rFonts w:ascii="仿宋_GB2312" w:hAnsi="仿宋_GB2312" w:eastAsia="仿宋_GB2312" w:cs="仿宋_GB2312"/>
              </w:rPr>
            </w:pPr>
          </w:p>
        </w:tc>
        <w:tc>
          <w:tcPr>
            <w:tcW w:w="930" w:type="dxa"/>
            <w:vMerge w:val="continue"/>
            <w:vAlign w:val="center"/>
          </w:tcPr>
          <w:p>
            <w:pPr>
              <w:spacing w:line="300" w:lineRule="exact"/>
              <w:jc w:val="left"/>
              <w:outlineLvl w:val="0"/>
              <w:rPr>
                <w:rFonts w:ascii="仿宋_GB2312" w:hAnsi="仿宋_GB2312" w:eastAsia="仿宋_GB2312" w:cs="仿宋_GB2312"/>
              </w:rPr>
            </w:pPr>
          </w:p>
        </w:tc>
        <w:tc>
          <w:tcPr>
            <w:tcW w:w="930" w:type="dxa"/>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合计</w:t>
            </w:r>
          </w:p>
        </w:tc>
        <w:tc>
          <w:tcPr>
            <w:tcW w:w="930" w:type="dxa"/>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一般公共预算拨款</w:t>
            </w:r>
          </w:p>
        </w:tc>
        <w:tc>
          <w:tcPr>
            <w:tcW w:w="930" w:type="dxa"/>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基金预算拨款</w:t>
            </w:r>
          </w:p>
        </w:tc>
        <w:tc>
          <w:tcPr>
            <w:tcW w:w="933" w:type="dxa"/>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财政专户核拨</w:t>
            </w:r>
          </w:p>
        </w:tc>
        <w:tc>
          <w:tcPr>
            <w:tcW w:w="933" w:type="dxa"/>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其他来源收入</w:t>
            </w:r>
          </w:p>
        </w:tc>
        <w:tc>
          <w:tcPr>
            <w:tcW w:w="890" w:type="dxa"/>
            <w:vMerge w:val="continue"/>
            <w:vAlign w:val="center"/>
          </w:tcPr>
          <w:p>
            <w:pPr>
              <w:spacing w:line="300" w:lineRule="exact"/>
              <w:jc w:val="left"/>
              <w:outlineLvl w:val="0"/>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5" w:type="dxa"/>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合　计</w:t>
            </w:r>
          </w:p>
        </w:tc>
        <w:tc>
          <w:tcPr>
            <w:tcW w:w="1066" w:type="dxa"/>
            <w:vAlign w:val="center"/>
          </w:tcPr>
          <w:p>
            <w:pPr>
              <w:spacing w:line="300" w:lineRule="exact"/>
              <w:jc w:val="right"/>
              <w:rPr>
                <w:rFonts w:ascii="仿宋_GB2312" w:hAnsi="仿宋_GB2312" w:eastAsia="仿宋_GB2312" w:cs="仿宋_GB2312"/>
                <w:b/>
              </w:rPr>
            </w:pPr>
          </w:p>
        </w:tc>
        <w:tc>
          <w:tcPr>
            <w:tcW w:w="941" w:type="dxa"/>
            <w:vAlign w:val="center"/>
          </w:tcPr>
          <w:p>
            <w:pPr>
              <w:spacing w:line="300" w:lineRule="exact"/>
              <w:jc w:val="left"/>
              <w:rPr>
                <w:rFonts w:ascii="仿宋_GB2312" w:hAnsi="仿宋_GB2312" w:eastAsia="仿宋_GB2312" w:cs="仿宋_GB2312"/>
                <w:b/>
              </w:rPr>
            </w:pPr>
          </w:p>
        </w:tc>
        <w:tc>
          <w:tcPr>
            <w:tcW w:w="1398" w:type="dxa"/>
            <w:vAlign w:val="center"/>
          </w:tcPr>
          <w:p>
            <w:pPr>
              <w:spacing w:line="300" w:lineRule="exact"/>
              <w:jc w:val="left"/>
              <w:rPr>
                <w:rFonts w:ascii="仿宋_GB2312" w:hAnsi="仿宋_GB2312" w:eastAsia="仿宋_GB2312" w:cs="仿宋_GB2312"/>
                <w:b/>
              </w:rPr>
            </w:pPr>
          </w:p>
        </w:tc>
        <w:tc>
          <w:tcPr>
            <w:tcW w:w="728" w:type="dxa"/>
            <w:vAlign w:val="center"/>
          </w:tcPr>
          <w:p>
            <w:pPr>
              <w:spacing w:line="300" w:lineRule="exact"/>
              <w:jc w:val="left"/>
              <w:rPr>
                <w:rFonts w:ascii="仿宋_GB2312" w:hAnsi="仿宋_GB2312" w:eastAsia="仿宋_GB2312" w:cs="仿宋_GB2312"/>
                <w:b/>
              </w:rPr>
            </w:pPr>
          </w:p>
        </w:tc>
        <w:tc>
          <w:tcPr>
            <w:tcW w:w="728" w:type="dxa"/>
            <w:vAlign w:val="center"/>
          </w:tcPr>
          <w:p>
            <w:pPr>
              <w:spacing w:line="300" w:lineRule="exact"/>
              <w:jc w:val="right"/>
              <w:rPr>
                <w:rFonts w:ascii="仿宋_GB2312" w:hAnsi="仿宋_GB2312" w:eastAsia="仿宋_GB2312" w:cs="仿宋_GB2312"/>
                <w:b/>
              </w:rPr>
            </w:pPr>
          </w:p>
        </w:tc>
        <w:tc>
          <w:tcPr>
            <w:tcW w:w="816" w:type="dxa"/>
            <w:vAlign w:val="center"/>
          </w:tcPr>
          <w:p>
            <w:pPr>
              <w:spacing w:line="300" w:lineRule="exact"/>
              <w:jc w:val="right"/>
              <w:rPr>
                <w:rFonts w:ascii="仿宋_GB2312" w:hAnsi="仿宋_GB2312" w:eastAsia="仿宋_GB2312" w:cs="仿宋_GB2312"/>
                <w:b/>
              </w:rPr>
            </w:pPr>
          </w:p>
        </w:tc>
        <w:tc>
          <w:tcPr>
            <w:tcW w:w="930" w:type="dxa"/>
            <w:vAlign w:val="center"/>
          </w:tcPr>
          <w:p>
            <w:pPr>
              <w:spacing w:line="300" w:lineRule="exact"/>
              <w:jc w:val="right"/>
              <w:rPr>
                <w:rFonts w:ascii="仿宋_GB2312" w:hAnsi="仿宋_GB2312" w:eastAsia="仿宋_GB2312" w:cs="仿宋_GB2312"/>
                <w:b/>
              </w:rPr>
            </w:pPr>
            <w:r>
              <w:rPr>
                <w:rFonts w:hint="eastAsia" w:ascii="仿宋_GB2312" w:hAnsi="仿宋_GB2312" w:eastAsia="仿宋_GB2312" w:cs="仿宋_GB2312"/>
                <w:b/>
              </w:rPr>
              <w:t>3761.32</w:t>
            </w:r>
          </w:p>
        </w:tc>
        <w:tc>
          <w:tcPr>
            <w:tcW w:w="930" w:type="dxa"/>
            <w:vAlign w:val="center"/>
          </w:tcPr>
          <w:p>
            <w:pPr>
              <w:spacing w:line="300" w:lineRule="exact"/>
              <w:jc w:val="right"/>
              <w:rPr>
                <w:rFonts w:ascii="仿宋_GB2312" w:hAnsi="仿宋_GB2312" w:eastAsia="仿宋_GB2312" w:cs="仿宋_GB2312"/>
                <w:b/>
              </w:rPr>
            </w:pPr>
            <w:r>
              <w:rPr>
                <w:rFonts w:hint="eastAsia" w:ascii="仿宋_GB2312" w:hAnsi="仿宋_GB2312" w:eastAsia="仿宋_GB2312" w:cs="仿宋_GB2312"/>
                <w:b/>
              </w:rPr>
              <w:t>3761.32</w:t>
            </w:r>
          </w:p>
        </w:tc>
        <w:tc>
          <w:tcPr>
            <w:tcW w:w="930" w:type="dxa"/>
            <w:vAlign w:val="center"/>
          </w:tcPr>
          <w:p>
            <w:pPr>
              <w:spacing w:line="300" w:lineRule="exact"/>
              <w:jc w:val="right"/>
              <w:rPr>
                <w:rFonts w:ascii="仿宋_GB2312" w:hAnsi="仿宋_GB2312" w:eastAsia="仿宋_GB2312" w:cs="仿宋_GB2312"/>
                <w:b/>
              </w:rPr>
            </w:pPr>
            <w:r>
              <w:rPr>
                <w:rFonts w:hint="eastAsia" w:ascii="仿宋_GB2312" w:hAnsi="仿宋_GB2312" w:eastAsia="仿宋_GB2312" w:cs="仿宋_GB2312"/>
                <w:b/>
              </w:rPr>
              <w:t>3139.81</w:t>
            </w:r>
          </w:p>
        </w:tc>
        <w:tc>
          <w:tcPr>
            <w:tcW w:w="930" w:type="dxa"/>
            <w:vAlign w:val="center"/>
          </w:tcPr>
          <w:p>
            <w:pPr>
              <w:spacing w:line="300" w:lineRule="exact"/>
              <w:jc w:val="right"/>
              <w:rPr>
                <w:rFonts w:ascii="仿宋_GB2312" w:hAnsi="仿宋_GB2312" w:eastAsia="仿宋_GB2312" w:cs="仿宋_GB2312"/>
                <w:b/>
              </w:rPr>
            </w:pPr>
          </w:p>
        </w:tc>
        <w:tc>
          <w:tcPr>
            <w:tcW w:w="933" w:type="dxa"/>
            <w:vAlign w:val="center"/>
          </w:tcPr>
          <w:p>
            <w:pPr>
              <w:spacing w:line="300" w:lineRule="exact"/>
              <w:jc w:val="right"/>
              <w:rPr>
                <w:rFonts w:ascii="仿宋_GB2312" w:hAnsi="仿宋_GB2312" w:eastAsia="仿宋_GB2312" w:cs="仿宋_GB2312"/>
                <w:b/>
              </w:rPr>
            </w:pPr>
            <w:r>
              <w:rPr>
                <w:rFonts w:hint="eastAsia" w:ascii="仿宋_GB2312" w:hAnsi="仿宋_GB2312" w:eastAsia="仿宋_GB2312" w:cs="仿宋_GB2312"/>
                <w:b/>
              </w:rPr>
              <w:t>430.51</w:t>
            </w:r>
          </w:p>
        </w:tc>
        <w:tc>
          <w:tcPr>
            <w:tcW w:w="933" w:type="dxa"/>
            <w:vAlign w:val="center"/>
          </w:tcPr>
          <w:p>
            <w:pPr>
              <w:spacing w:line="300" w:lineRule="exact"/>
              <w:jc w:val="right"/>
              <w:rPr>
                <w:rFonts w:ascii="仿宋_GB2312" w:hAnsi="仿宋_GB2312" w:eastAsia="仿宋_GB2312" w:cs="仿宋_GB2312"/>
                <w:b/>
              </w:rPr>
            </w:pPr>
            <w:r>
              <w:rPr>
                <w:rFonts w:hint="eastAsia" w:ascii="仿宋_GB2312" w:hAnsi="仿宋_GB2312" w:eastAsia="仿宋_GB2312" w:cs="仿宋_GB2312"/>
                <w:b/>
              </w:rPr>
              <w:t>191.00</w:t>
            </w:r>
          </w:p>
        </w:tc>
        <w:tc>
          <w:tcPr>
            <w:tcW w:w="890" w:type="dxa"/>
            <w:vAlign w:val="center"/>
          </w:tcPr>
          <w:p>
            <w:pPr>
              <w:spacing w:line="300" w:lineRule="exact"/>
              <w:jc w:val="right"/>
              <w:rPr>
                <w:rFonts w:ascii="仿宋_GB2312" w:hAnsi="仿宋_GB2312" w:eastAsia="仿宋_GB2312" w:cs="仿宋_GB2312"/>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5" w:type="dxa"/>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河北省司法厅（机关）小计</w:t>
            </w:r>
          </w:p>
        </w:tc>
        <w:tc>
          <w:tcPr>
            <w:tcW w:w="1066" w:type="dxa"/>
            <w:vAlign w:val="center"/>
          </w:tcPr>
          <w:p>
            <w:pPr>
              <w:spacing w:line="300" w:lineRule="exact"/>
              <w:jc w:val="right"/>
              <w:rPr>
                <w:rFonts w:ascii="仿宋_GB2312" w:hAnsi="仿宋_GB2312" w:eastAsia="仿宋_GB2312" w:cs="仿宋_GB2312"/>
                <w:b/>
              </w:rPr>
            </w:pPr>
          </w:p>
        </w:tc>
        <w:tc>
          <w:tcPr>
            <w:tcW w:w="941" w:type="dxa"/>
            <w:vAlign w:val="center"/>
          </w:tcPr>
          <w:p>
            <w:pPr>
              <w:spacing w:line="300" w:lineRule="exact"/>
              <w:jc w:val="left"/>
              <w:rPr>
                <w:rFonts w:ascii="仿宋_GB2312" w:hAnsi="仿宋_GB2312" w:eastAsia="仿宋_GB2312" w:cs="仿宋_GB2312"/>
                <w:b/>
              </w:rPr>
            </w:pPr>
          </w:p>
        </w:tc>
        <w:tc>
          <w:tcPr>
            <w:tcW w:w="1398" w:type="dxa"/>
            <w:vAlign w:val="center"/>
          </w:tcPr>
          <w:p>
            <w:pPr>
              <w:spacing w:line="300" w:lineRule="exact"/>
              <w:jc w:val="left"/>
              <w:rPr>
                <w:rFonts w:ascii="仿宋_GB2312" w:hAnsi="仿宋_GB2312" w:eastAsia="仿宋_GB2312" w:cs="仿宋_GB2312"/>
                <w:b/>
              </w:rPr>
            </w:pPr>
          </w:p>
        </w:tc>
        <w:tc>
          <w:tcPr>
            <w:tcW w:w="728" w:type="dxa"/>
            <w:vAlign w:val="center"/>
          </w:tcPr>
          <w:p>
            <w:pPr>
              <w:spacing w:line="300" w:lineRule="exact"/>
              <w:jc w:val="left"/>
              <w:rPr>
                <w:rFonts w:ascii="仿宋_GB2312" w:hAnsi="仿宋_GB2312" w:eastAsia="仿宋_GB2312" w:cs="仿宋_GB2312"/>
                <w:b/>
              </w:rPr>
            </w:pPr>
          </w:p>
        </w:tc>
        <w:tc>
          <w:tcPr>
            <w:tcW w:w="728" w:type="dxa"/>
            <w:vAlign w:val="center"/>
          </w:tcPr>
          <w:p>
            <w:pPr>
              <w:spacing w:line="300" w:lineRule="exact"/>
              <w:jc w:val="right"/>
              <w:rPr>
                <w:rFonts w:ascii="仿宋_GB2312" w:hAnsi="仿宋_GB2312" w:eastAsia="仿宋_GB2312" w:cs="仿宋_GB2312"/>
                <w:b/>
              </w:rPr>
            </w:pPr>
          </w:p>
        </w:tc>
        <w:tc>
          <w:tcPr>
            <w:tcW w:w="816" w:type="dxa"/>
            <w:vAlign w:val="center"/>
          </w:tcPr>
          <w:p>
            <w:pPr>
              <w:spacing w:line="300" w:lineRule="exact"/>
              <w:jc w:val="right"/>
              <w:rPr>
                <w:rFonts w:ascii="仿宋_GB2312" w:hAnsi="仿宋_GB2312" w:eastAsia="仿宋_GB2312" w:cs="仿宋_GB2312"/>
                <w:b/>
              </w:rPr>
            </w:pPr>
          </w:p>
        </w:tc>
        <w:tc>
          <w:tcPr>
            <w:tcW w:w="930" w:type="dxa"/>
            <w:vAlign w:val="center"/>
          </w:tcPr>
          <w:p>
            <w:pPr>
              <w:spacing w:line="300" w:lineRule="exact"/>
              <w:jc w:val="right"/>
              <w:rPr>
                <w:rFonts w:ascii="仿宋_GB2312" w:hAnsi="仿宋_GB2312" w:eastAsia="仿宋_GB2312" w:cs="仿宋_GB2312"/>
                <w:b/>
              </w:rPr>
            </w:pPr>
            <w:r>
              <w:rPr>
                <w:rFonts w:hint="eastAsia" w:ascii="仿宋_GB2312" w:hAnsi="仿宋_GB2312" w:eastAsia="仿宋_GB2312" w:cs="仿宋_GB2312"/>
                <w:b/>
              </w:rPr>
              <w:t>337.60</w:t>
            </w:r>
          </w:p>
        </w:tc>
        <w:tc>
          <w:tcPr>
            <w:tcW w:w="930" w:type="dxa"/>
            <w:vAlign w:val="center"/>
          </w:tcPr>
          <w:p>
            <w:pPr>
              <w:spacing w:line="300" w:lineRule="exact"/>
              <w:jc w:val="right"/>
              <w:rPr>
                <w:rFonts w:ascii="仿宋_GB2312" w:hAnsi="仿宋_GB2312" w:eastAsia="仿宋_GB2312" w:cs="仿宋_GB2312"/>
                <w:b/>
              </w:rPr>
            </w:pPr>
            <w:r>
              <w:rPr>
                <w:rFonts w:hint="eastAsia" w:ascii="仿宋_GB2312" w:hAnsi="仿宋_GB2312" w:eastAsia="仿宋_GB2312" w:cs="仿宋_GB2312"/>
                <w:b/>
              </w:rPr>
              <w:t>337.60</w:t>
            </w:r>
          </w:p>
        </w:tc>
        <w:tc>
          <w:tcPr>
            <w:tcW w:w="930" w:type="dxa"/>
            <w:vAlign w:val="center"/>
          </w:tcPr>
          <w:p>
            <w:pPr>
              <w:spacing w:line="300" w:lineRule="exact"/>
              <w:jc w:val="right"/>
              <w:rPr>
                <w:rFonts w:ascii="仿宋_GB2312" w:hAnsi="仿宋_GB2312" w:eastAsia="仿宋_GB2312" w:cs="仿宋_GB2312"/>
                <w:b/>
              </w:rPr>
            </w:pPr>
            <w:r>
              <w:rPr>
                <w:rFonts w:hint="eastAsia" w:ascii="仿宋_GB2312" w:hAnsi="仿宋_GB2312" w:eastAsia="仿宋_GB2312" w:cs="仿宋_GB2312"/>
                <w:b/>
              </w:rPr>
              <w:t>337.60</w:t>
            </w:r>
          </w:p>
        </w:tc>
        <w:tc>
          <w:tcPr>
            <w:tcW w:w="930" w:type="dxa"/>
            <w:vAlign w:val="center"/>
          </w:tcPr>
          <w:p>
            <w:pPr>
              <w:spacing w:line="300" w:lineRule="exact"/>
              <w:jc w:val="right"/>
              <w:rPr>
                <w:rFonts w:ascii="仿宋_GB2312" w:hAnsi="仿宋_GB2312" w:eastAsia="仿宋_GB2312" w:cs="仿宋_GB2312"/>
                <w:b/>
              </w:rPr>
            </w:pPr>
          </w:p>
        </w:tc>
        <w:tc>
          <w:tcPr>
            <w:tcW w:w="933" w:type="dxa"/>
            <w:vAlign w:val="center"/>
          </w:tcPr>
          <w:p>
            <w:pPr>
              <w:spacing w:line="300" w:lineRule="exact"/>
              <w:jc w:val="right"/>
              <w:rPr>
                <w:rFonts w:ascii="仿宋_GB2312" w:hAnsi="仿宋_GB2312" w:eastAsia="仿宋_GB2312" w:cs="仿宋_GB2312"/>
                <w:b/>
              </w:rPr>
            </w:pPr>
          </w:p>
        </w:tc>
        <w:tc>
          <w:tcPr>
            <w:tcW w:w="933" w:type="dxa"/>
            <w:vAlign w:val="center"/>
          </w:tcPr>
          <w:p>
            <w:pPr>
              <w:spacing w:line="300" w:lineRule="exact"/>
              <w:jc w:val="right"/>
              <w:rPr>
                <w:rFonts w:ascii="仿宋_GB2312" w:hAnsi="仿宋_GB2312" w:eastAsia="仿宋_GB2312" w:cs="仿宋_GB2312"/>
                <w:b/>
              </w:rPr>
            </w:pPr>
          </w:p>
        </w:tc>
        <w:tc>
          <w:tcPr>
            <w:tcW w:w="890" w:type="dxa"/>
            <w:vAlign w:val="center"/>
          </w:tcPr>
          <w:p>
            <w:pPr>
              <w:spacing w:line="300" w:lineRule="exact"/>
              <w:jc w:val="right"/>
              <w:rPr>
                <w:rFonts w:ascii="仿宋_GB2312" w:hAnsi="仿宋_GB2312" w:eastAsia="仿宋_GB2312" w:cs="仿宋_GB2312"/>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5"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日常公用经费</w:t>
            </w:r>
          </w:p>
        </w:tc>
        <w:tc>
          <w:tcPr>
            <w:tcW w:w="106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1079.73</w:t>
            </w:r>
          </w:p>
        </w:tc>
        <w:tc>
          <w:tcPr>
            <w:tcW w:w="941"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空调机</w:t>
            </w:r>
          </w:p>
        </w:tc>
        <w:tc>
          <w:tcPr>
            <w:tcW w:w="139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A0206180203</w:t>
            </w:r>
          </w:p>
        </w:tc>
        <w:tc>
          <w:tcPr>
            <w:tcW w:w="72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台</w:t>
            </w:r>
          </w:p>
        </w:tc>
        <w:tc>
          <w:tcPr>
            <w:tcW w:w="728"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2.00</w:t>
            </w:r>
          </w:p>
        </w:tc>
        <w:tc>
          <w:tcPr>
            <w:tcW w:w="81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0.50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w:t>
            </w:r>
          </w:p>
        </w:tc>
        <w:tc>
          <w:tcPr>
            <w:tcW w:w="930"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890" w:type="dxa"/>
            <w:vAlign w:val="center"/>
          </w:tcPr>
          <w:p>
            <w:pPr>
              <w:spacing w:line="300" w:lineRule="exact"/>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415"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日常公用经费</w:t>
            </w:r>
          </w:p>
        </w:tc>
        <w:tc>
          <w:tcPr>
            <w:tcW w:w="106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1079.73</w:t>
            </w:r>
          </w:p>
        </w:tc>
        <w:tc>
          <w:tcPr>
            <w:tcW w:w="941"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空调机</w:t>
            </w:r>
          </w:p>
        </w:tc>
        <w:tc>
          <w:tcPr>
            <w:tcW w:w="139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A0206180203</w:t>
            </w:r>
          </w:p>
        </w:tc>
        <w:tc>
          <w:tcPr>
            <w:tcW w:w="72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台</w:t>
            </w:r>
          </w:p>
        </w:tc>
        <w:tc>
          <w:tcPr>
            <w:tcW w:w="728"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10.00</w:t>
            </w:r>
          </w:p>
        </w:tc>
        <w:tc>
          <w:tcPr>
            <w:tcW w:w="81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0.35</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3.50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3.50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3.50</w:t>
            </w:r>
          </w:p>
        </w:tc>
        <w:tc>
          <w:tcPr>
            <w:tcW w:w="930"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890" w:type="dxa"/>
            <w:vAlign w:val="center"/>
          </w:tcPr>
          <w:p>
            <w:pPr>
              <w:spacing w:line="300" w:lineRule="exact"/>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5"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司法综合业务工作经费</w:t>
            </w:r>
          </w:p>
        </w:tc>
        <w:tc>
          <w:tcPr>
            <w:tcW w:w="106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205.00</w:t>
            </w:r>
          </w:p>
        </w:tc>
        <w:tc>
          <w:tcPr>
            <w:tcW w:w="941"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计算机设备</w:t>
            </w:r>
          </w:p>
        </w:tc>
        <w:tc>
          <w:tcPr>
            <w:tcW w:w="139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A020101</w:t>
            </w:r>
          </w:p>
        </w:tc>
        <w:tc>
          <w:tcPr>
            <w:tcW w:w="72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台</w:t>
            </w:r>
          </w:p>
        </w:tc>
        <w:tc>
          <w:tcPr>
            <w:tcW w:w="728"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32.00</w:t>
            </w:r>
          </w:p>
        </w:tc>
        <w:tc>
          <w:tcPr>
            <w:tcW w:w="81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0.50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16.00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16.00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16.00</w:t>
            </w:r>
          </w:p>
        </w:tc>
        <w:tc>
          <w:tcPr>
            <w:tcW w:w="930"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890" w:type="dxa"/>
            <w:vAlign w:val="center"/>
          </w:tcPr>
          <w:p>
            <w:pPr>
              <w:spacing w:line="300" w:lineRule="exact"/>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5"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司法综合业务工作经费</w:t>
            </w:r>
          </w:p>
        </w:tc>
        <w:tc>
          <w:tcPr>
            <w:tcW w:w="106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205.00</w:t>
            </w:r>
          </w:p>
        </w:tc>
        <w:tc>
          <w:tcPr>
            <w:tcW w:w="941"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通用摄像机</w:t>
            </w:r>
          </w:p>
        </w:tc>
        <w:tc>
          <w:tcPr>
            <w:tcW w:w="139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A02091102</w:t>
            </w:r>
          </w:p>
        </w:tc>
        <w:tc>
          <w:tcPr>
            <w:tcW w:w="72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台</w:t>
            </w:r>
          </w:p>
        </w:tc>
        <w:tc>
          <w:tcPr>
            <w:tcW w:w="728"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w:t>
            </w:r>
          </w:p>
        </w:tc>
        <w:tc>
          <w:tcPr>
            <w:tcW w:w="81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0.50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0.50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0.50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0.50</w:t>
            </w:r>
          </w:p>
        </w:tc>
        <w:tc>
          <w:tcPr>
            <w:tcW w:w="930"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890" w:type="dxa"/>
            <w:vAlign w:val="center"/>
          </w:tcPr>
          <w:p>
            <w:pPr>
              <w:spacing w:line="300" w:lineRule="exact"/>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5"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司法综合业务工作经费</w:t>
            </w:r>
          </w:p>
        </w:tc>
        <w:tc>
          <w:tcPr>
            <w:tcW w:w="106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205.00</w:t>
            </w:r>
          </w:p>
        </w:tc>
        <w:tc>
          <w:tcPr>
            <w:tcW w:w="941"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空调机</w:t>
            </w:r>
          </w:p>
        </w:tc>
        <w:tc>
          <w:tcPr>
            <w:tcW w:w="139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A0206180203</w:t>
            </w:r>
          </w:p>
        </w:tc>
        <w:tc>
          <w:tcPr>
            <w:tcW w:w="72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台</w:t>
            </w:r>
          </w:p>
        </w:tc>
        <w:tc>
          <w:tcPr>
            <w:tcW w:w="728"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w:t>
            </w:r>
          </w:p>
        </w:tc>
        <w:tc>
          <w:tcPr>
            <w:tcW w:w="81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0.50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0.50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0.50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0.50</w:t>
            </w:r>
          </w:p>
        </w:tc>
        <w:tc>
          <w:tcPr>
            <w:tcW w:w="930"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890" w:type="dxa"/>
            <w:vAlign w:val="center"/>
          </w:tcPr>
          <w:p>
            <w:pPr>
              <w:spacing w:line="300" w:lineRule="exact"/>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415"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司法综合业务工作经费</w:t>
            </w:r>
          </w:p>
        </w:tc>
        <w:tc>
          <w:tcPr>
            <w:tcW w:w="106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205.00</w:t>
            </w:r>
          </w:p>
        </w:tc>
        <w:tc>
          <w:tcPr>
            <w:tcW w:w="941"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空调机</w:t>
            </w:r>
          </w:p>
        </w:tc>
        <w:tc>
          <w:tcPr>
            <w:tcW w:w="139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A0206180203</w:t>
            </w:r>
          </w:p>
        </w:tc>
        <w:tc>
          <w:tcPr>
            <w:tcW w:w="72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台</w:t>
            </w:r>
          </w:p>
        </w:tc>
        <w:tc>
          <w:tcPr>
            <w:tcW w:w="728"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6.00</w:t>
            </w:r>
          </w:p>
        </w:tc>
        <w:tc>
          <w:tcPr>
            <w:tcW w:w="81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0.35</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2.10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2.10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2.10</w:t>
            </w:r>
          </w:p>
        </w:tc>
        <w:tc>
          <w:tcPr>
            <w:tcW w:w="930"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890" w:type="dxa"/>
            <w:vAlign w:val="center"/>
          </w:tcPr>
          <w:p>
            <w:pPr>
              <w:spacing w:line="300" w:lineRule="exact"/>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5"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司法综合业务工作经费</w:t>
            </w:r>
          </w:p>
        </w:tc>
        <w:tc>
          <w:tcPr>
            <w:tcW w:w="106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205.00</w:t>
            </w:r>
          </w:p>
        </w:tc>
        <w:tc>
          <w:tcPr>
            <w:tcW w:w="941"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打印设备</w:t>
            </w:r>
          </w:p>
        </w:tc>
        <w:tc>
          <w:tcPr>
            <w:tcW w:w="139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A02010601</w:t>
            </w:r>
          </w:p>
        </w:tc>
        <w:tc>
          <w:tcPr>
            <w:tcW w:w="72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台</w:t>
            </w:r>
          </w:p>
        </w:tc>
        <w:tc>
          <w:tcPr>
            <w:tcW w:w="728"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9.00</w:t>
            </w:r>
          </w:p>
        </w:tc>
        <w:tc>
          <w:tcPr>
            <w:tcW w:w="81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0.10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0.90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0.90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0.90</w:t>
            </w:r>
          </w:p>
        </w:tc>
        <w:tc>
          <w:tcPr>
            <w:tcW w:w="930"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890" w:type="dxa"/>
            <w:vAlign w:val="center"/>
          </w:tcPr>
          <w:p>
            <w:pPr>
              <w:spacing w:line="300" w:lineRule="exact"/>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5"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司法综合业务工作经费</w:t>
            </w:r>
          </w:p>
        </w:tc>
        <w:tc>
          <w:tcPr>
            <w:tcW w:w="106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205.00</w:t>
            </w:r>
          </w:p>
        </w:tc>
        <w:tc>
          <w:tcPr>
            <w:tcW w:w="941"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多功能一体机</w:t>
            </w:r>
          </w:p>
        </w:tc>
        <w:tc>
          <w:tcPr>
            <w:tcW w:w="139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A020204</w:t>
            </w:r>
          </w:p>
        </w:tc>
        <w:tc>
          <w:tcPr>
            <w:tcW w:w="72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台</w:t>
            </w:r>
          </w:p>
        </w:tc>
        <w:tc>
          <w:tcPr>
            <w:tcW w:w="728"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5.00</w:t>
            </w:r>
          </w:p>
        </w:tc>
        <w:tc>
          <w:tcPr>
            <w:tcW w:w="81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0.20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w:t>
            </w:r>
          </w:p>
        </w:tc>
        <w:tc>
          <w:tcPr>
            <w:tcW w:w="930"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890" w:type="dxa"/>
            <w:vAlign w:val="center"/>
          </w:tcPr>
          <w:p>
            <w:pPr>
              <w:spacing w:line="300" w:lineRule="exact"/>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5"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干警换装经费</w:t>
            </w:r>
          </w:p>
        </w:tc>
        <w:tc>
          <w:tcPr>
            <w:tcW w:w="106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9.30</w:t>
            </w:r>
          </w:p>
        </w:tc>
        <w:tc>
          <w:tcPr>
            <w:tcW w:w="941"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被服</w:t>
            </w:r>
          </w:p>
        </w:tc>
        <w:tc>
          <w:tcPr>
            <w:tcW w:w="139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A070301</w:t>
            </w:r>
          </w:p>
        </w:tc>
        <w:tc>
          <w:tcPr>
            <w:tcW w:w="72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台</w:t>
            </w:r>
          </w:p>
        </w:tc>
        <w:tc>
          <w:tcPr>
            <w:tcW w:w="728"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w:t>
            </w:r>
          </w:p>
        </w:tc>
        <w:tc>
          <w:tcPr>
            <w:tcW w:w="81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9.30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9.30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9.30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9.30</w:t>
            </w:r>
          </w:p>
        </w:tc>
        <w:tc>
          <w:tcPr>
            <w:tcW w:w="930"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890" w:type="dxa"/>
            <w:vAlign w:val="center"/>
          </w:tcPr>
          <w:p>
            <w:pPr>
              <w:spacing w:line="300" w:lineRule="exact"/>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415"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日常公用经费</w:t>
            </w:r>
          </w:p>
        </w:tc>
        <w:tc>
          <w:tcPr>
            <w:tcW w:w="106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1079.73</w:t>
            </w:r>
          </w:p>
        </w:tc>
        <w:tc>
          <w:tcPr>
            <w:tcW w:w="941"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空调机</w:t>
            </w:r>
          </w:p>
        </w:tc>
        <w:tc>
          <w:tcPr>
            <w:tcW w:w="139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A0206180203</w:t>
            </w:r>
          </w:p>
        </w:tc>
        <w:tc>
          <w:tcPr>
            <w:tcW w:w="72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台</w:t>
            </w:r>
          </w:p>
        </w:tc>
        <w:tc>
          <w:tcPr>
            <w:tcW w:w="728"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2.00</w:t>
            </w:r>
          </w:p>
        </w:tc>
        <w:tc>
          <w:tcPr>
            <w:tcW w:w="81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0.50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w:t>
            </w:r>
          </w:p>
        </w:tc>
        <w:tc>
          <w:tcPr>
            <w:tcW w:w="930"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890" w:type="dxa"/>
            <w:vAlign w:val="center"/>
          </w:tcPr>
          <w:p>
            <w:pPr>
              <w:spacing w:line="300" w:lineRule="exact"/>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5"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行政执法证件制作经费</w:t>
            </w:r>
          </w:p>
        </w:tc>
        <w:tc>
          <w:tcPr>
            <w:tcW w:w="106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226.80</w:t>
            </w:r>
          </w:p>
        </w:tc>
        <w:tc>
          <w:tcPr>
            <w:tcW w:w="941"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印刷品</w:t>
            </w:r>
          </w:p>
        </w:tc>
        <w:tc>
          <w:tcPr>
            <w:tcW w:w="139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A0802</w:t>
            </w:r>
          </w:p>
        </w:tc>
        <w:tc>
          <w:tcPr>
            <w:tcW w:w="72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套</w:t>
            </w:r>
          </w:p>
        </w:tc>
        <w:tc>
          <w:tcPr>
            <w:tcW w:w="728"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w:t>
            </w:r>
          </w:p>
        </w:tc>
        <w:tc>
          <w:tcPr>
            <w:tcW w:w="81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44.80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44.80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44.80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44.80</w:t>
            </w:r>
          </w:p>
        </w:tc>
        <w:tc>
          <w:tcPr>
            <w:tcW w:w="930"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890" w:type="dxa"/>
            <w:vAlign w:val="center"/>
          </w:tcPr>
          <w:p>
            <w:pPr>
              <w:spacing w:line="300" w:lineRule="exact"/>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5"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行政执法证件制作经费</w:t>
            </w:r>
          </w:p>
        </w:tc>
        <w:tc>
          <w:tcPr>
            <w:tcW w:w="106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226.80</w:t>
            </w:r>
          </w:p>
        </w:tc>
        <w:tc>
          <w:tcPr>
            <w:tcW w:w="941"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印刷品</w:t>
            </w:r>
          </w:p>
        </w:tc>
        <w:tc>
          <w:tcPr>
            <w:tcW w:w="139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A0802</w:t>
            </w:r>
          </w:p>
        </w:tc>
        <w:tc>
          <w:tcPr>
            <w:tcW w:w="72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套</w:t>
            </w:r>
          </w:p>
        </w:tc>
        <w:tc>
          <w:tcPr>
            <w:tcW w:w="728"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w:t>
            </w:r>
          </w:p>
        </w:tc>
        <w:tc>
          <w:tcPr>
            <w:tcW w:w="81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182.00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182.00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182.00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182.00</w:t>
            </w:r>
          </w:p>
        </w:tc>
        <w:tc>
          <w:tcPr>
            <w:tcW w:w="930"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890" w:type="dxa"/>
            <w:vAlign w:val="center"/>
          </w:tcPr>
          <w:p>
            <w:pPr>
              <w:spacing w:line="300" w:lineRule="exact"/>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5"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行政立法经费</w:t>
            </w:r>
          </w:p>
        </w:tc>
        <w:tc>
          <w:tcPr>
            <w:tcW w:w="106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120.00</w:t>
            </w:r>
          </w:p>
        </w:tc>
        <w:tc>
          <w:tcPr>
            <w:tcW w:w="941"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空调机</w:t>
            </w:r>
          </w:p>
        </w:tc>
        <w:tc>
          <w:tcPr>
            <w:tcW w:w="139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A0206180203</w:t>
            </w:r>
          </w:p>
        </w:tc>
        <w:tc>
          <w:tcPr>
            <w:tcW w:w="72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台</w:t>
            </w:r>
          </w:p>
        </w:tc>
        <w:tc>
          <w:tcPr>
            <w:tcW w:w="728"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10.00</w:t>
            </w:r>
          </w:p>
        </w:tc>
        <w:tc>
          <w:tcPr>
            <w:tcW w:w="81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0.35</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3.50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3.50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3.50</w:t>
            </w:r>
          </w:p>
        </w:tc>
        <w:tc>
          <w:tcPr>
            <w:tcW w:w="930"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890" w:type="dxa"/>
            <w:vAlign w:val="center"/>
          </w:tcPr>
          <w:p>
            <w:pPr>
              <w:spacing w:line="300" w:lineRule="exact"/>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415"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行政立法经费</w:t>
            </w:r>
          </w:p>
        </w:tc>
        <w:tc>
          <w:tcPr>
            <w:tcW w:w="106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120.00</w:t>
            </w:r>
          </w:p>
        </w:tc>
        <w:tc>
          <w:tcPr>
            <w:tcW w:w="941"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空调机</w:t>
            </w:r>
          </w:p>
        </w:tc>
        <w:tc>
          <w:tcPr>
            <w:tcW w:w="139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A0206180203</w:t>
            </w:r>
          </w:p>
        </w:tc>
        <w:tc>
          <w:tcPr>
            <w:tcW w:w="72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台</w:t>
            </w:r>
          </w:p>
        </w:tc>
        <w:tc>
          <w:tcPr>
            <w:tcW w:w="728"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w:t>
            </w:r>
          </w:p>
        </w:tc>
        <w:tc>
          <w:tcPr>
            <w:tcW w:w="81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0.50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0.50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0.50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0.50</w:t>
            </w:r>
          </w:p>
        </w:tc>
        <w:tc>
          <w:tcPr>
            <w:tcW w:w="930"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890" w:type="dxa"/>
            <w:vAlign w:val="center"/>
          </w:tcPr>
          <w:p>
            <w:pPr>
              <w:spacing w:line="300" w:lineRule="exact"/>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5"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行政立法经费</w:t>
            </w:r>
          </w:p>
        </w:tc>
        <w:tc>
          <w:tcPr>
            <w:tcW w:w="106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120.00</w:t>
            </w:r>
          </w:p>
        </w:tc>
        <w:tc>
          <w:tcPr>
            <w:tcW w:w="941"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计算机设备</w:t>
            </w:r>
          </w:p>
        </w:tc>
        <w:tc>
          <w:tcPr>
            <w:tcW w:w="139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A020101</w:t>
            </w:r>
          </w:p>
        </w:tc>
        <w:tc>
          <w:tcPr>
            <w:tcW w:w="72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台</w:t>
            </w:r>
          </w:p>
        </w:tc>
        <w:tc>
          <w:tcPr>
            <w:tcW w:w="728"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20.00</w:t>
            </w:r>
          </w:p>
        </w:tc>
        <w:tc>
          <w:tcPr>
            <w:tcW w:w="81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0.50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10.00</w:t>
            </w:r>
          </w:p>
        </w:tc>
        <w:tc>
          <w:tcPr>
            <w:tcW w:w="930"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890" w:type="dxa"/>
            <w:vAlign w:val="center"/>
          </w:tcPr>
          <w:p>
            <w:pPr>
              <w:spacing w:line="300" w:lineRule="exact"/>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5"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行政立法经费</w:t>
            </w:r>
          </w:p>
        </w:tc>
        <w:tc>
          <w:tcPr>
            <w:tcW w:w="106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120.00</w:t>
            </w:r>
          </w:p>
        </w:tc>
        <w:tc>
          <w:tcPr>
            <w:tcW w:w="941"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照相机及器材</w:t>
            </w:r>
          </w:p>
        </w:tc>
        <w:tc>
          <w:tcPr>
            <w:tcW w:w="139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A020205</w:t>
            </w:r>
          </w:p>
        </w:tc>
        <w:tc>
          <w:tcPr>
            <w:tcW w:w="72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台</w:t>
            </w:r>
          </w:p>
        </w:tc>
        <w:tc>
          <w:tcPr>
            <w:tcW w:w="728"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w:t>
            </w:r>
          </w:p>
        </w:tc>
        <w:tc>
          <w:tcPr>
            <w:tcW w:w="81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0.90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0.90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0.90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0.90</w:t>
            </w:r>
          </w:p>
        </w:tc>
        <w:tc>
          <w:tcPr>
            <w:tcW w:w="930"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890" w:type="dxa"/>
            <w:vAlign w:val="center"/>
          </w:tcPr>
          <w:p>
            <w:pPr>
              <w:spacing w:line="300" w:lineRule="exact"/>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5"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行政立法经费</w:t>
            </w:r>
          </w:p>
        </w:tc>
        <w:tc>
          <w:tcPr>
            <w:tcW w:w="106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120.00</w:t>
            </w:r>
          </w:p>
        </w:tc>
        <w:tc>
          <w:tcPr>
            <w:tcW w:w="941"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计算机设备</w:t>
            </w:r>
          </w:p>
        </w:tc>
        <w:tc>
          <w:tcPr>
            <w:tcW w:w="139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A020101</w:t>
            </w:r>
          </w:p>
        </w:tc>
        <w:tc>
          <w:tcPr>
            <w:tcW w:w="72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台</w:t>
            </w:r>
          </w:p>
        </w:tc>
        <w:tc>
          <w:tcPr>
            <w:tcW w:w="728"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20.00</w:t>
            </w:r>
          </w:p>
        </w:tc>
        <w:tc>
          <w:tcPr>
            <w:tcW w:w="81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0.30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6.00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6.00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6.00</w:t>
            </w:r>
          </w:p>
        </w:tc>
        <w:tc>
          <w:tcPr>
            <w:tcW w:w="930"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890" w:type="dxa"/>
            <w:vAlign w:val="center"/>
          </w:tcPr>
          <w:p>
            <w:pPr>
              <w:spacing w:line="300" w:lineRule="exact"/>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415"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全面依法治省委员会办公室工作经费</w:t>
            </w:r>
          </w:p>
        </w:tc>
        <w:tc>
          <w:tcPr>
            <w:tcW w:w="106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50.00</w:t>
            </w:r>
          </w:p>
        </w:tc>
        <w:tc>
          <w:tcPr>
            <w:tcW w:w="941"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办公消耗用品及类似物品</w:t>
            </w:r>
          </w:p>
        </w:tc>
        <w:tc>
          <w:tcPr>
            <w:tcW w:w="139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A09</w:t>
            </w:r>
          </w:p>
        </w:tc>
        <w:tc>
          <w:tcPr>
            <w:tcW w:w="72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 xml:space="preserve">批 </w:t>
            </w:r>
          </w:p>
        </w:tc>
        <w:tc>
          <w:tcPr>
            <w:tcW w:w="728"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w:t>
            </w:r>
          </w:p>
        </w:tc>
        <w:tc>
          <w:tcPr>
            <w:tcW w:w="81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10.00</w:t>
            </w:r>
          </w:p>
        </w:tc>
        <w:tc>
          <w:tcPr>
            <w:tcW w:w="930"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890" w:type="dxa"/>
            <w:vAlign w:val="center"/>
          </w:tcPr>
          <w:p>
            <w:pPr>
              <w:spacing w:line="300" w:lineRule="exact"/>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5"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司法综合业务工作经费</w:t>
            </w:r>
          </w:p>
        </w:tc>
        <w:tc>
          <w:tcPr>
            <w:tcW w:w="106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205.00</w:t>
            </w:r>
          </w:p>
        </w:tc>
        <w:tc>
          <w:tcPr>
            <w:tcW w:w="941"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办公消耗用品及类似物品</w:t>
            </w:r>
          </w:p>
        </w:tc>
        <w:tc>
          <w:tcPr>
            <w:tcW w:w="139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A09</w:t>
            </w:r>
          </w:p>
        </w:tc>
        <w:tc>
          <w:tcPr>
            <w:tcW w:w="72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批</w:t>
            </w:r>
          </w:p>
        </w:tc>
        <w:tc>
          <w:tcPr>
            <w:tcW w:w="728"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w:t>
            </w:r>
          </w:p>
        </w:tc>
        <w:tc>
          <w:tcPr>
            <w:tcW w:w="81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20.00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20.00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20.00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20.00</w:t>
            </w:r>
          </w:p>
        </w:tc>
        <w:tc>
          <w:tcPr>
            <w:tcW w:w="930"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890" w:type="dxa"/>
            <w:vAlign w:val="center"/>
          </w:tcPr>
          <w:p>
            <w:pPr>
              <w:spacing w:line="300" w:lineRule="exact"/>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5"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司法综合业务工作经费</w:t>
            </w:r>
          </w:p>
        </w:tc>
        <w:tc>
          <w:tcPr>
            <w:tcW w:w="106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205.00</w:t>
            </w:r>
          </w:p>
        </w:tc>
        <w:tc>
          <w:tcPr>
            <w:tcW w:w="941"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印刷和出版</w:t>
            </w:r>
          </w:p>
        </w:tc>
        <w:tc>
          <w:tcPr>
            <w:tcW w:w="139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C0814</w:t>
            </w:r>
          </w:p>
        </w:tc>
        <w:tc>
          <w:tcPr>
            <w:tcW w:w="72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批</w:t>
            </w:r>
          </w:p>
        </w:tc>
        <w:tc>
          <w:tcPr>
            <w:tcW w:w="728"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w:t>
            </w:r>
          </w:p>
        </w:tc>
        <w:tc>
          <w:tcPr>
            <w:tcW w:w="81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10.00</w:t>
            </w:r>
          </w:p>
        </w:tc>
        <w:tc>
          <w:tcPr>
            <w:tcW w:w="930"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890" w:type="dxa"/>
            <w:vAlign w:val="center"/>
          </w:tcPr>
          <w:p>
            <w:pPr>
              <w:spacing w:line="300" w:lineRule="exact"/>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5"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行政立法经费</w:t>
            </w:r>
          </w:p>
        </w:tc>
        <w:tc>
          <w:tcPr>
            <w:tcW w:w="106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120.00</w:t>
            </w:r>
          </w:p>
        </w:tc>
        <w:tc>
          <w:tcPr>
            <w:tcW w:w="941"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印刷和出版</w:t>
            </w:r>
          </w:p>
        </w:tc>
        <w:tc>
          <w:tcPr>
            <w:tcW w:w="139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C0814</w:t>
            </w:r>
          </w:p>
        </w:tc>
        <w:tc>
          <w:tcPr>
            <w:tcW w:w="72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 xml:space="preserve">批 </w:t>
            </w:r>
          </w:p>
        </w:tc>
        <w:tc>
          <w:tcPr>
            <w:tcW w:w="728"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w:t>
            </w:r>
          </w:p>
        </w:tc>
        <w:tc>
          <w:tcPr>
            <w:tcW w:w="81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4.10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4.10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4.10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4.10</w:t>
            </w:r>
          </w:p>
        </w:tc>
        <w:tc>
          <w:tcPr>
            <w:tcW w:w="930"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890" w:type="dxa"/>
            <w:vAlign w:val="center"/>
          </w:tcPr>
          <w:p>
            <w:pPr>
              <w:spacing w:line="300" w:lineRule="exact"/>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415"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行政立法经费</w:t>
            </w:r>
          </w:p>
        </w:tc>
        <w:tc>
          <w:tcPr>
            <w:tcW w:w="106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120.00</w:t>
            </w:r>
          </w:p>
        </w:tc>
        <w:tc>
          <w:tcPr>
            <w:tcW w:w="941"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车辆加油服务</w:t>
            </w:r>
          </w:p>
        </w:tc>
        <w:tc>
          <w:tcPr>
            <w:tcW w:w="139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C050302</w:t>
            </w:r>
          </w:p>
        </w:tc>
        <w:tc>
          <w:tcPr>
            <w:tcW w:w="72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批</w:t>
            </w:r>
          </w:p>
        </w:tc>
        <w:tc>
          <w:tcPr>
            <w:tcW w:w="728"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w:t>
            </w:r>
          </w:p>
        </w:tc>
        <w:tc>
          <w:tcPr>
            <w:tcW w:w="81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10.00</w:t>
            </w:r>
          </w:p>
        </w:tc>
        <w:tc>
          <w:tcPr>
            <w:tcW w:w="930"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890" w:type="dxa"/>
            <w:vAlign w:val="center"/>
          </w:tcPr>
          <w:p>
            <w:pPr>
              <w:spacing w:line="300" w:lineRule="exact"/>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5" w:type="dxa"/>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河北司法警官职业学院小计</w:t>
            </w:r>
          </w:p>
        </w:tc>
        <w:tc>
          <w:tcPr>
            <w:tcW w:w="1066" w:type="dxa"/>
            <w:vAlign w:val="center"/>
          </w:tcPr>
          <w:p>
            <w:pPr>
              <w:spacing w:line="300" w:lineRule="exact"/>
              <w:jc w:val="right"/>
              <w:rPr>
                <w:rFonts w:ascii="仿宋_GB2312" w:hAnsi="仿宋_GB2312" w:eastAsia="仿宋_GB2312" w:cs="仿宋_GB2312"/>
                <w:b/>
              </w:rPr>
            </w:pPr>
          </w:p>
        </w:tc>
        <w:tc>
          <w:tcPr>
            <w:tcW w:w="941" w:type="dxa"/>
            <w:vAlign w:val="center"/>
          </w:tcPr>
          <w:p>
            <w:pPr>
              <w:spacing w:line="300" w:lineRule="exact"/>
              <w:jc w:val="left"/>
              <w:rPr>
                <w:rFonts w:ascii="仿宋_GB2312" w:hAnsi="仿宋_GB2312" w:eastAsia="仿宋_GB2312" w:cs="仿宋_GB2312"/>
                <w:b/>
              </w:rPr>
            </w:pPr>
          </w:p>
        </w:tc>
        <w:tc>
          <w:tcPr>
            <w:tcW w:w="1398" w:type="dxa"/>
            <w:vAlign w:val="center"/>
          </w:tcPr>
          <w:p>
            <w:pPr>
              <w:spacing w:line="300" w:lineRule="exact"/>
              <w:jc w:val="left"/>
              <w:rPr>
                <w:rFonts w:ascii="仿宋_GB2312" w:hAnsi="仿宋_GB2312" w:eastAsia="仿宋_GB2312" w:cs="仿宋_GB2312"/>
                <w:b/>
              </w:rPr>
            </w:pPr>
          </w:p>
        </w:tc>
        <w:tc>
          <w:tcPr>
            <w:tcW w:w="728" w:type="dxa"/>
            <w:vAlign w:val="center"/>
          </w:tcPr>
          <w:p>
            <w:pPr>
              <w:spacing w:line="300" w:lineRule="exact"/>
              <w:jc w:val="left"/>
              <w:rPr>
                <w:rFonts w:ascii="仿宋_GB2312" w:hAnsi="仿宋_GB2312" w:eastAsia="仿宋_GB2312" w:cs="仿宋_GB2312"/>
                <w:b/>
              </w:rPr>
            </w:pPr>
          </w:p>
        </w:tc>
        <w:tc>
          <w:tcPr>
            <w:tcW w:w="728" w:type="dxa"/>
            <w:vAlign w:val="center"/>
          </w:tcPr>
          <w:p>
            <w:pPr>
              <w:spacing w:line="300" w:lineRule="exact"/>
              <w:jc w:val="right"/>
              <w:rPr>
                <w:rFonts w:ascii="仿宋_GB2312" w:hAnsi="仿宋_GB2312" w:eastAsia="仿宋_GB2312" w:cs="仿宋_GB2312"/>
                <w:b/>
              </w:rPr>
            </w:pPr>
          </w:p>
        </w:tc>
        <w:tc>
          <w:tcPr>
            <w:tcW w:w="816" w:type="dxa"/>
            <w:vAlign w:val="center"/>
          </w:tcPr>
          <w:p>
            <w:pPr>
              <w:spacing w:line="300" w:lineRule="exact"/>
              <w:jc w:val="right"/>
              <w:rPr>
                <w:rFonts w:ascii="仿宋_GB2312" w:hAnsi="仿宋_GB2312" w:eastAsia="仿宋_GB2312" w:cs="仿宋_GB2312"/>
                <w:b/>
              </w:rPr>
            </w:pPr>
          </w:p>
        </w:tc>
        <w:tc>
          <w:tcPr>
            <w:tcW w:w="930" w:type="dxa"/>
            <w:vAlign w:val="center"/>
          </w:tcPr>
          <w:p>
            <w:pPr>
              <w:spacing w:line="300" w:lineRule="exact"/>
              <w:jc w:val="right"/>
              <w:rPr>
                <w:rFonts w:ascii="仿宋_GB2312" w:hAnsi="仿宋_GB2312" w:eastAsia="仿宋_GB2312" w:cs="仿宋_GB2312"/>
                <w:b/>
              </w:rPr>
            </w:pPr>
            <w:r>
              <w:rPr>
                <w:rFonts w:hint="eastAsia" w:ascii="仿宋_GB2312" w:hAnsi="仿宋_GB2312" w:eastAsia="仿宋_GB2312" w:cs="仿宋_GB2312"/>
                <w:b/>
              </w:rPr>
              <w:t>3419.19</w:t>
            </w:r>
          </w:p>
        </w:tc>
        <w:tc>
          <w:tcPr>
            <w:tcW w:w="930" w:type="dxa"/>
            <w:vAlign w:val="center"/>
          </w:tcPr>
          <w:p>
            <w:pPr>
              <w:spacing w:line="300" w:lineRule="exact"/>
              <w:jc w:val="right"/>
              <w:rPr>
                <w:rFonts w:ascii="仿宋_GB2312" w:hAnsi="仿宋_GB2312" w:eastAsia="仿宋_GB2312" w:cs="仿宋_GB2312"/>
                <w:b/>
              </w:rPr>
            </w:pPr>
            <w:r>
              <w:rPr>
                <w:rFonts w:hint="eastAsia" w:ascii="仿宋_GB2312" w:hAnsi="仿宋_GB2312" w:eastAsia="仿宋_GB2312" w:cs="仿宋_GB2312"/>
                <w:b/>
              </w:rPr>
              <w:t>3419.19</w:t>
            </w:r>
          </w:p>
        </w:tc>
        <w:tc>
          <w:tcPr>
            <w:tcW w:w="930" w:type="dxa"/>
            <w:vAlign w:val="center"/>
          </w:tcPr>
          <w:p>
            <w:pPr>
              <w:spacing w:line="300" w:lineRule="exact"/>
              <w:jc w:val="right"/>
              <w:rPr>
                <w:rFonts w:ascii="仿宋_GB2312" w:hAnsi="仿宋_GB2312" w:eastAsia="仿宋_GB2312" w:cs="仿宋_GB2312"/>
                <w:b/>
              </w:rPr>
            </w:pPr>
            <w:r>
              <w:rPr>
                <w:rFonts w:hint="eastAsia" w:ascii="仿宋_GB2312" w:hAnsi="仿宋_GB2312" w:eastAsia="仿宋_GB2312" w:cs="仿宋_GB2312"/>
                <w:b/>
              </w:rPr>
              <w:t>2797.68</w:t>
            </w:r>
          </w:p>
        </w:tc>
        <w:tc>
          <w:tcPr>
            <w:tcW w:w="930" w:type="dxa"/>
            <w:vAlign w:val="center"/>
          </w:tcPr>
          <w:p>
            <w:pPr>
              <w:spacing w:line="300" w:lineRule="exact"/>
              <w:jc w:val="right"/>
              <w:rPr>
                <w:rFonts w:ascii="仿宋_GB2312" w:hAnsi="仿宋_GB2312" w:eastAsia="仿宋_GB2312" w:cs="仿宋_GB2312"/>
                <w:b/>
              </w:rPr>
            </w:pPr>
          </w:p>
        </w:tc>
        <w:tc>
          <w:tcPr>
            <w:tcW w:w="933" w:type="dxa"/>
            <w:vAlign w:val="center"/>
          </w:tcPr>
          <w:p>
            <w:pPr>
              <w:spacing w:line="300" w:lineRule="exact"/>
              <w:jc w:val="right"/>
              <w:rPr>
                <w:rFonts w:ascii="仿宋_GB2312" w:hAnsi="仿宋_GB2312" w:eastAsia="仿宋_GB2312" w:cs="仿宋_GB2312"/>
                <w:b/>
              </w:rPr>
            </w:pPr>
            <w:r>
              <w:rPr>
                <w:rFonts w:hint="eastAsia" w:ascii="仿宋_GB2312" w:hAnsi="仿宋_GB2312" w:eastAsia="仿宋_GB2312" w:cs="仿宋_GB2312"/>
                <w:b/>
              </w:rPr>
              <w:t>430.51</w:t>
            </w:r>
          </w:p>
        </w:tc>
        <w:tc>
          <w:tcPr>
            <w:tcW w:w="933" w:type="dxa"/>
            <w:vAlign w:val="center"/>
          </w:tcPr>
          <w:p>
            <w:pPr>
              <w:spacing w:line="300" w:lineRule="exact"/>
              <w:jc w:val="right"/>
              <w:rPr>
                <w:rFonts w:ascii="仿宋_GB2312" w:hAnsi="仿宋_GB2312" w:eastAsia="仿宋_GB2312" w:cs="仿宋_GB2312"/>
                <w:b/>
              </w:rPr>
            </w:pPr>
            <w:r>
              <w:rPr>
                <w:rFonts w:hint="eastAsia" w:ascii="仿宋_GB2312" w:hAnsi="仿宋_GB2312" w:eastAsia="仿宋_GB2312" w:cs="仿宋_GB2312"/>
                <w:b/>
              </w:rPr>
              <w:t>191.00</w:t>
            </w:r>
          </w:p>
        </w:tc>
        <w:tc>
          <w:tcPr>
            <w:tcW w:w="890" w:type="dxa"/>
            <w:vAlign w:val="center"/>
          </w:tcPr>
          <w:p>
            <w:pPr>
              <w:spacing w:line="300" w:lineRule="exact"/>
              <w:jc w:val="right"/>
              <w:rPr>
                <w:rFonts w:ascii="仿宋_GB2312" w:hAnsi="仿宋_GB2312" w:eastAsia="仿宋_GB2312" w:cs="仿宋_GB2312"/>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5"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日常公用经费</w:t>
            </w:r>
          </w:p>
        </w:tc>
        <w:tc>
          <w:tcPr>
            <w:tcW w:w="106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1257.38</w:t>
            </w:r>
          </w:p>
        </w:tc>
        <w:tc>
          <w:tcPr>
            <w:tcW w:w="941"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其他货物</w:t>
            </w:r>
          </w:p>
        </w:tc>
        <w:tc>
          <w:tcPr>
            <w:tcW w:w="139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A99</w:t>
            </w:r>
          </w:p>
        </w:tc>
        <w:tc>
          <w:tcPr>
            <w:tcW w:w="72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批</w:t>
            </w:r>
          </w:p>
        </w:tc>
        <w:tc>
          <w:tcPr>
            <w:tcW w:w="728"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w:t>
            </w:r>
          </w:p>
        </w:tc>
        <w:tc>
          <w:tcPr>
            <w:tcW w:w="81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50.00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50.00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50.00</w:t>
            </w:r>
          </w:p>
        </w:tc>
        <w:tc>
          <w:tcPr>
            <w:tcW w:w="930" w:type="dxa"/>
            <w:vAlign w:val="center"/>
          </w:tcPr>
          <w:p>
            <w:pPr>
              <w:spacing w:line="300" w:lineRule="exact"/>
              <w:jc w:val="right"/>
              <w:rPr>
                <w:rFonts w:ascii="仿宋_GB2312" w:hAnsi="仿宋_GB2312" w:eastAsia="仿宋_GB2312" w:cs="仿宋_GB2312"/>
              </w:rPr>
            </w:pPr>
          </w:p>
        </w:tc>
        <w:tc>
          <w:tcPr>
            <w:tcW w:w="930"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50.00</w:t>
            </w:r>
          </w:p>
        </w:tc>
        <w:tc>
          <w:tcPr>
            <w:tcW w:w="933" w:type="dxa"/>
            <w:vAlign w:val="center"/>
          </w:tcPr>
          <w:p>
            <w:pPr>
              <w:spacing w:line="300" w:lineRule="exact"/>
              <w:jc w:val="right"/>
              <w:rPr>
                <w:rFonts w:ascii="仿宋_GB2312" w:hAnsi="仿宋_GB2312" w:eastAsia="仿宋_GB2312" w:cs="仿宋_GB2312"/>
              </w:rPr>
            </w:pPr>
          </w:p>
        </w:tc>
        <w:tc>
          <w:tcPr>
            <w:tcW w:w="890" w:type="dxa"/>
            <w:vAlign w:val="center"/>
          </w:tcPr>
          <w:p>
            <w:pPr>
              <w:spacing w:line="300" w:lineRule="exact"/>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5"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日常公用经费</w:t>
            </w:r>
          </w:p>
        </w:tc>
        <w:tc>
          <w:tcPr>
            <w:tcW w:w="106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1257.38</w:t>
            </w:r>
          </w:p>
        </w:tc>
        <w:tc>
          <w:tcPr>
            <w:tcW w:w="941"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运营服务</w:t>
            </w:r>
          </w:p>
        </w:tc>
        <w:tc>
          <w:tcPr>
            <w:tcW w:w="139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C0207</w:t>
            </w:r>
          </w:p>
        </w:tc>
        <w:tc>
          <w:tcPr>
            <w:tcW w:w="72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次</w:t>
            </w:r>
          </w:p>
        </w:tc>
        <w:tc>
          <w:tcPr>
            <w:tcW w:w="728"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w:t>
            </w:r>
          </w:p>
        </w:tc>
        <w:tc>
          <w:tcPr>
            <w:tcW w:w="81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55.00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55.00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55.00</w:t>
            </w:r>
          </w:p>
        </w:tc>
        <w:tc>
          <w:tcPr>
            <w:tcW w:w="930" w:type="dxa"/>
            <w:vAlign w:val="center"/>
          </w:tcPr>
          <w:p>
            <w:pPr>
              <w:spacing w:line="300" w:lineRule="exact"/>
              <w:jc w:val="right"/>
              <w:rPr>
                <w:rFonts w:ascii="仿宋_GB2312" w:hAnsi="仿宋_GB2312" w:eastAsia="仿宋_GB2312" w:cs="仿宋_GB2312"/>
              </w:rPr>
            </w:pPr>
          </w:p>
        </w:tc>
        <w:tc>
          <w:tcPr>
            <w:tcW w:w="930"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55.00</w:t>
            </w:r>
          </w:p>
        </w:tc>
        <w:tc>
          <w:tcPr>
            <w:tcW w:w="933" w:type="dxa"/>
            <w:vAlign w:val="center"/>
          </w:tcPr>
          <w:p>
            <w:pPr>
              <w:spacing w:line="300" w:lineRule="exact"/>
              <w:jc w:val="right"/>
              <w:rPr>
                <w:rFonts w:ascii="仿宋_GB2312" w:hAnsi="仿宋_GB2312" w:eastAsia="仿宋_GB2312" w:cs="仿宋_GB2312"/>
              </w:rPr>
            </w:pPr>
          </w:p>
        </w:tc>
        <w:tc>
          <w:tcPr>
            <w:tcW w:w="890" w:type="dxa"/>
            <w:vAlign w:val="center"/>
          </w:tcPr>
          <w:p>
            <w:pPr>
              <w:spacing w:line="300" w:lineRule="exact"/>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415"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日常公用经费</w:t>
            </w:r>
          </w:p>
        </w:tc>
        <w:tc>
          <w:tcPr>
            <w:tcW w:w="106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1257.38</w:t>
            </w:r>
          </w:p>
        </w:tc>
        <w:tc>
          <w:tcPr>
            <w:tcW w:w="941"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其他服务</w:t>
            </w:r>
          </w:p>
        </w:tc>
        <w:tc>
          <w:tcPr>
            <w:tcW w:w="139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C99</w:t>
            </w:r>
          </w:p>
        </w:tc>
        <w:tc>
          <w:tcPr>
            <w:tcW w:w="72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次</w:t>
            </w:r>
          </w:p>
        </w:tc>
        <w:tc>
          <w:tcPr>
            <w:tcW w:w="728"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w:t>
            </w:r>
          </w:p>
        </w:tc>
        <w:tc>
          <w:tcPr>
            <w:tcW w:w="81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116.32</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116.32</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116.32</w:t>
            </w:r>
          </w:p>
        </w:tc>
        <w:tc>
          <w:tcPr>
            <w:tcW w:w="930" w:type="dxa"/>
            <w:vAlign w:val="center"/>
          </w:tcPr>
          <w:p>
            <w:pPr>
              <w:spacing w:line="300" w:lineRule="exact"/>
              <w:jc w:val="right"/>
              <w:rPr>
                <w:rFonts w:ascii="仿宋_GB2312" w:hAnsi="仿宋_GB2312" w:eastAsia="仿宋_GB2312" w:cs="仿宋_GB2312"/>
              </w:rPr>
            </w:pPr>
          </w:p>
        </w:tc>
        <w:tc>
          <w:tcPr>
            <w:tcW w:w="930"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90.32</w:t>
            </w:r>
          </w:p>
        </w:tc>
        <w:tc>
          <w:tcPr>
            <w:tcW w:w="933"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26.00</w:t>
            </w:r>
          </w:p>
        </w:tc>
        <w:tc>
          <w:tcPr>
            <w:tcW w:w="890" w:type="dxa"/>
            <w:vAlign w:val="center"/>
          </w:tcPr>
          <w:p>
            <w:pPr>
              <w:spacing w:line="300" w:lineRule="exact"/>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5"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日常公用经费</w:t>
            </w:r>
          </w:p>
        </w:tc>
        <w:tc>
          <w:tcPr>
            <w:tcW w:w="106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1257.38</w:t>
            </w:r>
          </w:p>
        </w:tc>
        <w:tc>
          <w:tcPr>
            <w:tcW w:w="941"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物业管理服务</w:t>
            </w:r>
          </w:p>
        </w:tc>
        <w:tc>
          <w:tcPr>
            <w:tcW w:w="139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C1204</w:t>
            </w:r>
          </w:p>
        </w:tc>
        <w:tc>
          <w:tcPr>
            <w:tcW w:w="72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次</w:t>
            </w:r>
          </w:p>
        </w:tc>
        <w:tc>
          <w:tcPr>
            <w:tcW w:w="728"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w:t>
            </w:r>
          </w:p>
        </w:tc>
        <w:tc>
          <w:tcPr>
            <w:tcW w:w="81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75.00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75.00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75.00</w:t>
            </w:r>
          </w:p>
        </w:tc>
        <w:tc>
          <w:tcPr>
            <w:tcW w:w="930" w:type="dxa"/>
            <w:vAlign w:val="center"/>
          </w:tcPr>
          <w:p>
            <w:pPr>
              <w:spacing w:line="300" w:lineRule="exact"/>
              <w:jc w:val="right"/>
              <w:rPr>
                <w:rFonts w:ascii="仿宋_GB2312" w:hAnsi="仿宋_GB2312" w:eastAsia="仿宋_GB2312" w:cs="仿宋_GB2312"/>
              </w:rPr>
            </w:pPr>
          </w:p>
        </w:tc>
        <w:tc>
          <w:tcPr>
            <w:tcW w:w="930"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75.00</w:t>
            </w:r>
          </w:p>
        </w:tc>
        <w:tc>
          <w:tcPr>
            <w:tcW w:w="933" w:type="dxa"/>
            <w:vAlign w:val="center"/>
          </w:tcPr>
          <w:p>
            <w:pPr>
              <w:spacing w:line="300" w:lineRule="exact"/>
              <w:jc w:val="right"/>
              <w:rPr>
                <w:rFonts w:ascii="仿宋_GB2312" w:hAnsi="仿宋_GB2312" w:eastAsia="仿宋_GB2312" w:cs="仿宋_GB2312"/>
              </w:rPr>
            </w:pPr>
          </w:p>
        </w:tc>
        <w:tc>
          <w:tcPr>
            <w:tcW w:w="890" w:type="dxa"/>
            <w:vAlign w:val="center"/>
          </w:tcPr>
          <w:p>
            <w:pPr>
              <w:spacing w:line="300" w:lineRule="exact"/>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5"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日常公用经费</w:t>
            </w:r>
          </w:p>
        </w:tc>
        <w:tc>
          <w:tcPr>
            <w:tcW w:w="106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1257.38</w:t>
            </w:r>
          </w:p>
        </w:tc>
        <w:tc>
          <w:tcPr>
            <w:tcW w:w="941"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维修和保养服务</w:t>
            </w:r>
          </w:p>
        </w:tc>
        <w:tc>
          <w:tcPr>
            <w:tcW w:w="139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C05</w:t>
            </w:r>
          </w:p>
        </w:tc>
        <w:tc>
          <w:tcPr>
            <w:tcW w:w="72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次</w:t>
            </w:r>
          </w:p>
        </w:tc>
        <w:tc>
          <w:tcPr>
            <w:tcW w:w="728"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w:t>
            </w:r>
          </w:p>
        </w:tc>
        <w:tc>
          <w:tcPr>
            <w:tcW w:w="81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129.00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129.00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129.00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79.00</w:t>
            </w:r>
          </w:p>
        </w:tc>
        <w:tc>
          <w:tcPr>
            <w:tcW w:w="930"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50.00</w:t>
            </w:r>
          </w:p>
        </w:tc>
        <w:tc>
          <w:tcPr>
            <w:tcW w:w="890" w:type="dxa"/>
            <w:vAlign w:val="center"/>
          </w:tcPr>
          <w:p>
            <w:pPr>
              <w:spacing w:line="300" w:lineRule="exact"/>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5"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日常公用经费</w:t>
            </w:r>
          </w:p>
        </w:tc>
        <w:tc>
          <w:tcPr>
            <w:tcW w:w="106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1257.38</w:t>
            </w:r>
          </w:p>
        </w:tc>
        <w:tc>
          <w:tcPr>
            <w:tcW w:w="941"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教育服务</w:t>
            </w:r>
          </w:p>
        </w:tc>
        <w:tc>
          <w:tcPr>
            <w:tcW w:w="139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C18</w:t>
            </w:r>
          </w:p>
        </w:tc>
        <w:tc>
          <w:tcPr>
            <w:tcW w:w="72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批</w:t>
            </w:r>
          </w:p>
        </w:tc>
        <w:tc>
          <w:tcPr>
            <w:tcW w:w="728"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w:t>
            </w:r>
          </w:p>
        </w:tc>
        <w:tc>
          <w:tcPr>
            <w:tcW w:w="81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71.00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71.00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71.00</w:t>
            </w:r>
          </w:p>
        </w:tc>
        <w:tc>
          <w:tcPr>
            <w:tcW w:w="930" w:type="dxa"/>
            <w:vAlign w:val="center"/>
          </w:tcPr>
          <w:p>
            <w:pPr>
              <w:spacing w:line="300" w:lineRule="exact"/>
              <w:jc w:val="right"/>
              <w:rPr>
                <w:rFonts w:ascii="仿宋_GB2312" w:hAnsi="仿宋_GB2312" w:eastAsia="仿宋_GB2312" w:cs="仿宋_GB2312"/>
              </w:rPr>
            </w:pPr>
          </w:p>
        </w:tc>
        <w:tc>
          <w:tcPr>
            <w:tcW w:w="930"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46.00</w:t>
            </w:r>
          </w:p>
        </w:tc>
        <w:tc>
          <w:tcPr>
            <w:tcW w:w="933"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25.00</w:t>
            </w:r>
          </w:p>
        </w:tc>
        <w:tc>
          <w:tcPr>
            <w:tcW w:w="890" w:type="dxa"/>
            <w:vAlign w:val="center"/>
          </w:tcPr>
          <w:p>
            <w:pPr>
              <w:spacing w:line="300" w:lineRule="exact"/>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415"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日常公用经费</w:t>
            </w:r>
          </w:p>
        </w:tc>
        <w:tc>
          <w:tcPr>
            <w:tcW w:w="106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1257.38</w:t>
            </w:r>
          </w:p>
        </w:tc>
        <w:tc>
          <w:tcPr>
            <w:tcW w:w="941"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其他货物</w:t>
            </w:r>
          </w:p>
        </w:tc>
        <w:tc>
          <w:tcPr>
            <w:tcW w:w="139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A99</w:t>
            </w:r>
          </w:p>
        </w:tc>
        <w:tc>
          <w:tcPr>
            <w:tcW w:w="72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批</w:t>
            </w:r>
          </w:p>
        </w:tc>
        <w:tc>
          <w:tcPr>
            <w:tcW w:w="728"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w:t>
            </w:r>
          </w:p>
        </w:tc>
        <w:tc>
          <w:tcPr>
            <w:tcW w:w="81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17.30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17.30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17.30</w:t>
            </w:r>
          </w:p>
        </w:tc>
        <w:tc>
          <w:tcPr>
            <w:tcW w:w="930" w:type="dxa"/>
            <w:vAlign w:val="center"/>
          </w:tcPr>
          <w:p>
            <w:pPr>
              <w:spacing w:line="300" w:lineRule="exact"/>
              <w:jc w:val="right"/>
              <w:rPr>
                <w:rFonts w:ascii="仿宋_GB2312" w:hAnsi="仿宋_GB2312" w:eastAsia="仿宋_GB2312" w:cs="仿宋_GB2312"/>
              </w:rPr>
            </w:pPr>
          </w:p>
        </w:tc>
        <w:tc>
          <w:tcPr>
            <w:tcW w:w="930"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17.30</w:t>
            </w:r>
          </w:p>
        </w:tc>
        <w:tc>
          <w:tcPr>
            <w:tcW w:w="933" w:type="dxa"/>
            <w:vAlign w:val="center"/>
          </w:tcPr>
          <w:p>
            <w:pPr>
              <w:spacing w:line="300" w:lineRule="exact"/>
              <w:jc w:val="right"/>
              <w:rPr>
                <w:rFonts w:ascii="仿宋_GB2312" w:hAnsi="仿宋_GB2312" w:eastAsia="仿宋_GB2312" w:cs="仿宋_GB2312"/>
              </w:rPr>
            </w:pPr>
          </w:p>
        </w:tc>
        <w:tc>
          <w:tcPr>
            <w:tcW w:w="890" w:type="dxa"/>
            <w:vAlign w:val="center"/>
          </w:tcPr>
          <w:p>
            <w:pPr>
              <w:spacing w:line="300" w:lineRule="exact"/>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5"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日常公用经费</w:t>
            </w:r>
          </w:p>
        </w:tc>
        <w:tc>
          <w:tcPr>
            <w:tcW w:w="106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1257.38</w:t>
            </w:r>
          </w:p>
        </w:tc>
        <w:tc>
          <w:tcPr>
            <w:tcW w:w="941"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车辆设备维修和保养服务</w:t>
            </w:r>
          </w:p>
        </w:tc>
        <w:tc>
          <w:tcPr>
            <w:tcW w:w="139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C050301</w:t>
            </w:r>
          </w:p>
        </w:tc>
        <w:tc>
          <w:tcPr>
            <w:tcW w:w="72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批</w:t>
            </w:r>
          </w:p>
        </w:tc>
        <w:tc>
          <w:tcPr>
            <w:tcW w:w="728"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w:t>
            </w:r>
          </w:p>
        </w:tc>
        <w:tc>
          <w:tcPr>
            <w:tcW w:w="81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20.00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20.00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20.00</w:t>
            </w:r>
          </w:p>
        </w:tc>
        <w:tc>
          <w:tcPr>
            <w:tcW w:w="930" w:type="dxa"/>
            <w:vAlign w:val="center"/>
          </w:tcPr>
          <w:p>
            <w:pPr>
              <w:spacing w:line="300" w:lineRule="exact"/>
              <w:jc w:val="right"/>
              <w:rPr>
                <w:rFonts w:ascii="仿宋_GB2312" w:hAnsi="仿宋_GB2312" w:eastAsia="仿宋_GB2312" w:cs="仿宋_GB2312"/>
              </w:rPr>
            </w:pPr>
          </w:p>
        </w:tc>
        <w:tc>
          <w:tcPr>
            <w:tcW w:w="930"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20.00</w:t>
            </w:r>
          </w:p>
        </w:tc>
        <w:tc>
          <w:tcPr>
            <w:tcW w:w="933" w:type="dxa"/>
            <w:vAlign w:val="center"/>
          </w:tcPr>
          <w:p>
            <w:pPr>
              <w:spacing w:line="300" w:lineRule="exact"/>
              <w:jc w:val="right"/>
              <w:rPr>
                <w:rFonts w:ascii="仿宋_GB2312" w:hAnsi="仿宋_GB2312" w:eastAsia="仿宋_GB2312" w:cs="仿宋_GB2312"/>
              </w:rPr>
            </w:pPr>
          </w:p>
        </w:tc>
        <w:tc>
          <w:tcPr>
            <w:tcW w:w="890" w:type="dxa"/>
            <w:vAlign w:val="center"/>
          </w:tcPr>
          <w:p>
            <w:pPr>
              <w:spacing w:line="300" w:lineRule="exact"/>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5"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日常公用经费</w:t>
            </w:r>
          </w:p>
        </w:tc>
        <w:tc>
          <w:tcPr>
            <w:tcW w:w="106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1257.38</w:t>
            </w:r>
          </w:p>
        </w:tc>
        <w:tc>
          <w:tcPr>
            <w:tcW w:w="941"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保险服务</w:t>
            </w:r>
          </w:p>
        </w:tc>
        <w:tc>
          <w:tcPr>
            <w:tcW w:w="139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C1504</w:t>
            </w:r>
          </w:p>
        </w:tc>
        <w:tc>
          <w:tcPr>
            <w:tcW w:w="72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辆</w:t>
            </w:r>
          </w:p>
        </w:tc>
        <w:tc>
          <w:tcPr>
            <w:tcW w:w="728"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w:t>
            </w:r>
          </w:p>
        </w:tc>
        <w:tc>
          <w:tcPr>
            <w:tcW w:w="81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2.64</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2.64</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2.64</w:t>
            </w:r>
          </w:p>
        </w:tc>
        <w:tc>
          <w:tcPr>
            <w:tcW w:w="930" w:type="dxa"/>
            <w:vAlign w:val="center"/>
          </w:tcPr>
          <w:p>
            <w:pPr>
              <w:spacing w:line="300" w:lineRule="exact"/>
              <w:jc w:val="right"/>
              <w:rPr>
                <w:rFonts w:ascii="仿宋_GB2312" w:hAnsi="仿宋_GB2312" w:eastAsia="仿宋_GB2312" w:cs="仿宋_GB2312"/>
              </w:rPr>
            </w:pPr>
          </w:p>
        </w:tc>
        <w:tc>
          <w:tcPr>
            <w:tcW w:w="930"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2.64</w:t>
            </w:r>
          </w:p>
        </w:tc>
        <w:tc>
          <w:tcPr>
            <w:tcW w:w="933" w:type="dxa"/>
            <w:vAlign w:val="center"/>
          </w:tcPr>
          <w:p>
            <w:pPr>
              <w:spacing w:line="300" w:lineRule="exact"/>
              <w:jc w:val="right"/>
              <w:rPr>
                <w:rFonts w:ascii="仿宋_GB2312" w:hAnsi="仿宋_GB2312" w:eastAsia="仿宋_GB2312" w:cs="仿宋_GB2312"/>
              </w:rPr>
            </w:pPr>
          </w:p>
        </w:tc>
        <w:tc>
          <w:tcPr>
            <w:tcW w:w="890" w:type="dxa"/>
            <w:vAlign w:val="center"/>
          </w:tcPr>
          <w:p>
            <w:pPr>
              <w:spacing w:line="300" w:lineRule="exact"/>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5"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日常公用经费</w:t>
            </w:r>
          </w:p>
        </w:tc>
        <w:tc>
          <w:tcPr>
            <w:tcW w:w="106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1257.38</w:t>
            </w:r>
          </w:p>
        </w:tc>
        <w:tc>
          <w:tcPr>
            <w:tcW w:w="941"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其他服务</w:t>
            </w:r>
          </w:p>
        </w:tc>
        <w:tc>
          <w:tcPr>
            <w:tcW w:w="139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C99</w:t>
            </w:r>
          </w:p>
        </w:tc>
        <w:tc>
          <w:tcPr>
            <w:tcW w:w="72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批</w:t>
            </w:r>
          </w:p>
        </w:tc>
        <w:tc>
          <w:tcPr>
            <w:tcW w:w="728"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w:t>
            </w:r>
          </w:p>
        </w:tc>
        <w:tc>
          <w:tcPr>
            <w:tcW w:w="81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12.30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12.30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12.30</w:t>
            </w:r>
          </w:p>
        </w:tc>
        <w:tc>
          <w:tcPr>
            <w:tcW w:w="930" w:type="dxa"/>
            <w:vAlign w:val="center"/>
          </w:tcPr>
          <w:p>
            <w:pPr>
              <w:spacing w:line="300" w:lineRule="exact"/>
              <w:jc w:val="right"/>
              <w:rPr>
                <w:rFonts w:ascii="仿宋_GB2312" w:hAnsi="仿宋_GB2312" w:eastAsia="仿宋_GB2312" w:cs="仿宋_GB2312"/>
              </w:rPr>
            </w:pPr>
          </w:p>
        </w:tc>
        <w:tc>
          <w:tcPr>
            <w:tcW w:w="930"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12.30</w:t>
            </w:r>
          </w:p>
        </w:tc>
        <w:tc>
          <w:tcPr>
            <w:tcW w:w="933" w:type="dxa"/>
            <w:vAlign w:val="center"/>
          </w:tcPr>
          <w:p>
            <w:pPr>
              <w:spacing w:line="300" w:lineRule="exact"/>
              <w:jc w:val="right"/>
              <w:rPr>
                <w:rFonts w:ascii="仿宋_GB2312" w:hAnsi="仿宋_GB2312" w:eastAsia="仿宋_GB2312" w:cs="仿宋_GB2312"/>
              </w:rPr>
            </w:pPr>
          </w:p>
        </w:tc>
        <w:tc>
          <w:tcPr>
            <w:tcW w:w="890" w:type="dxa"/>
            <w:vAlign w:val="center"/>
          </w:tcPr>
          <w:p>
            <w:pPr>
              <w:spacing w:line="300" w:lineRule="exact"/>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415"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日常公用经费</w:t>
            </w:r>
          </w:p>
        </w:tc>
        <w:tc>
          <w:tcPr>
            <w:tcW w:w="106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1257.38</w:t>
            </w:r>
          </w:p>
        </w:tc>
        <w:tc>
          <w:tcPr>
            <w:tcW w:w="941"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其他服务</w:t>
            </w:r>
          </w:p>
        </w:tc>
        <w:tc>
          <w:tcPr>
            <w:tcW w:w="139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C99</w:t>
            </w:r>
          </w:p>
        </w:tc>
        <w:tc>
          <w:tcPr>
            <w:tcW w:w="72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批</w:t>
            </w:r>
          </w:p>
        </w:tc>
        <w:tc>
          <w:tcPr>
            <w:tcW w:w="728"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w:t>
            </w:r>
          </w:p>
        </w:tc>
        <w:tc>
          <w:tcPr>
            <w:tcW w:w="81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158.95</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158.95</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158.95</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7.00</w:t>
            </w:r>
          </w:p>
        </w:tc>
        <w:tc>
          <w:tcPr>
            <w:tcW w:w="930"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61.95</w:t>
            </w:r>
          </w:p>
        </w:tc>
        <w:tc>
          <w:tcPr>
            <w:tcW w:w="933"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90.00</w:t>
            </w:r>
          </w:p>
        </w:tc>
        <w:tc>
          <w:tcPr>
            <w:tcW w:w="890" w:type="dxa"/>
            <w:vAlign w:val="center"/>
          </w:tcPr>
          <w:p>
            <w:pPr>
              <w:spacing w:line="300" w:lineRule="exact"/>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5"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干警换装经费</w:t>
            </w:r>
          </w:p>
        </w:tc>
        <w:tc>
          <w:tcPr>
            <w:tcW w:w="106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53.70</w:t>
            </w:r>
          </w:p>
        </w:tc>
        <w:tc>
          <w:tcPr>
            <w:tcW w:w="941"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被服</w:t>
            </w:r>
          </w:p>
        </w:tc>
        <w:tc>
          <w:tcPr>
            <w:tcW w:w="139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A070301</w:t>
            </w:r>
          </w:p>
        </w:tc>
        <w:tc>
          <w:tcPr>
            <w:tcW w:w="72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批</w:t>
            </w:r>
          </w:p>
        </w:tc>
        <w:tc>
          <w:tcPr>
            <w:tcW w:w="728"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w:t>
            </w:r>
          </w:p>
        </w:tc>
        <w:tc>
          <w:tcPr>
            <w:tcW w:w="81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53.70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53.70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53.70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53.70</w:t>
            </w:r>
          </w:p>
        </w:tc>
        <w:tc>
          <w:tcPr>
            <w:tcW w:w="930"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890" w:type="dxa"/>
            <w:vAlign w:val="center"/>
          </w:tcPr>
          <w:p>
            <w:pPr>
              <w:spacing w:line="300" w:lineRule="exact"/>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5"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图书购置（职业教育中央资金）</w:t>
            </w:r>
          </w:p>
        </w:tc>
        <w:tc>
          <w:tcPr>
            <w:tcW w:w="106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100.00</w:t>
            </w:r>
          </w:p>
        </w:tc>
        <w:tc>
          <w:tcPr>
            <w:tcW w:w="941"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图书</w:t>
            </w:r>
          </w:p>
        </w:tc>
        <w:tc>
          <w:tcPr>
            <w:tcW w:w="139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A0501</w:t>
            </w:r>
          </w:p>
        </w:tc>
        <w:tc>
          <w:tcPr>
            <w:tcW w:w="72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批</w:t>
            </w:r>
          </w:p>
        </w:tc>
        <w:tc>
          <w:tcPr>
            <w:tcW w:w="728"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w:t>
            </w:r>
          </w:p>
        </w:tc>
        <w:tc>
          <w:tcPr>
            <w:tcW w:w="81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100.00</w:t>
            </w:r>
          </w:p>
        </w:tc>
        <w:tc>
          <w:tcPr>
            <w:tcW w:w="930"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890" w:type="dxa"/>
            <w:vAlign w:val="center"/>
          </w:tcPr>
          <w:p>
            <w:pPr>
              <w:spacing w:line="300" w:lineRule="exact"/>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5"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日常运转经费</w:t>
            </w:r>
          </w:p>
        </w:tc>
        <w:tc>
          <w:tcPr>
            <w:tcW w:w="106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1320.00</w:t>
            </w:r>
          </w:p>
        </w:tc>
        <w:tc>
          <w:tcPr>
            <w:tcW w:w="941"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服务</w:t>
            </w:r>
          </w:p>
        </w:tc>
        <w:tc>
          <w:tcPr>
            <w:tcW w:w="139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C</w:t>
            </w:r>
          </w:p>
        </w:tc>
        <w:tc>
          <w:tcPr>
            <w:tcW w:w="72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批</w:t>
            </w:r>
          </w:p>
        </w:tc>
        <w:tc>
          <w:tcPr>
            <w:tcW w:w="728"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w:t>
            </w:r>
          </w:p>
        </w:tc>
        <w:tc>
          <w:tcPr>
            <w:tcW w:w="81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200.00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200.00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200.00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200.00</w:t>
            </w:r>
          </w:p>
        </w:tc>
        <w:tc>
          <w:tcPr>
            <w:tcW w:w="930"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890" w:type="dxa"/>
            <w:vAlign w:val="center"/>
          </w:tcPr>
          <w:p>
            <w:pPr>
              <w:spacing w:line="300" w:lineRule="exact"/>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415"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日常运转经费</w:t>
            </w:r>
          </w:p>
        </w:tc>
        <w:tc>
          <w:tcPr>
            <w:tcW w:w="106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1320.00</w:t>
            </w:r>
          </w:p>
        </w:tc>
        <w:tc>
          <w:tcPr>
            <w:tcW w:w="941"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服务</w:t>
            </w:r>
          </w:p>
        </w:tc>
        <w:tc>
          <w:tcPr>
            <w:tcW w:w="139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C</w:t>
            </w:r>
          </w:p>
        </w:tc>
        <w:tc>
          <w:tcPr>
            <w:tcW w:w="72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批</w:t>
            </w:r>
          </w:p>
        </w:tc>
        <w:tc>
          <w:tcPr>
            <w:tcW w:w="728"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w:t>
            </w:r>
          </w:p>
        </w:tc>
        <w:tc>
          <w:tcPr>
            <w:tcW w:w="81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150.00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150.00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150.00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150.00</w:t>
            </w:r>
          </w:p>
        </w:tc>
        <w:tc>
          <w:tcPr>
            <w:tcW w:w="930"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890" w:type="dxa"/>
            <w:vAlign w:val="center"/>
          </w:tcPr>
          <w:p>
            <w:pPr>
              <w:spacing w:line="300" w:lineRule="exact"/>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5"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日常运转经费</w:t>
            </w:r>
          </w:p>
        </w:tc>
        <w:tc>
          <w:tcPr>
            <w:tcW w:w="106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1320.00</w:t>
            </w:r>
          </w:p>
        </w:tc>
        <w:tc>
          <w:tcPr>
            <w:tcW w:w="941"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服务</w:t>
            </w:r>
          </w:p>
        </w:tc>
        <w:tc>
          <w:tcPr>
            <w:tcW w:w="139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C</w:t>
            </w:r>
          </w:p>
        </w:tc>
        <w:tc>
          <w:tcPr>
            <w:tcW w:w="72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批</w:t>
            </w:r>
          </w:p>
        </w:tc>
        <w:tc>
          <w:tcPr>
            <w:tcW w:w="728"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w:t>
            </w:r>
          </w:p>
        </w:tc>
        <w:tc>
          <w:tcPr>
            <w:tcW w:w="81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350.00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350.00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350.00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350.00</w:t>
            </w:r>
          </w:p>
        </w:tc>
        <w:tc>
          <w:tcPr>
            <w:tcW w:w="930"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890" w:type="dxa"/>
            <w:vAlign w:val="center"/>
          </w:tcPr>
          <w:p>
            <w:pPr>
              <w:spacing w:line="300" w:lineRule="exact"/>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5"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日常运转经费</w:t>
            </w:r>
          </w:p>
        </w:tc>
        <w:tc>
          <w:tcPr>
            <w:tcW w:w="106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1320.00</w:t>
            </w:r>
          </w:p>
        </w:tc>
        <w:tc>
          <w:tcPr>
            <w:tcW w:w="941"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服务</w:t>
            </w:r>
          </w:p>
        </w:tc>
        <w:tc>
          <w:tcPr>
            <w:tcW w:w="139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C</w:t>
            </w:r>
          </w:p>
        </w:tc>
        <w:tc>
          <w:tcPr>
            <w:tcW w:w="72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批</w:t>
            </w:r>
          </w:p>
        </w:tc>
        <w:tc>
          <w:tcPr>
            <w:tcW w:w="728"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w:t>
            </w:r>
          </w:p>
        </w:tc>
        <w:tc>
          <w:tcPr>
            <w:tcW w:w="81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150.00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150.00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150.00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150.00</w:t>
            </w:r>
          </w:p>
        </w:tc>
        <w:tc>
          <w:tcPr>
            <w:tcW w:w="930"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890" w:type="dxa"/>
            <w:vAlign w:val="center"/>
          </w:tcPr>
          <w:p>
            <w:pPr>
              <w:spacing w:line="300" w:lineRule="exact"/>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5"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日常运转经费</w:t>
            </w:r>
          </w:p>
        </w:tc>
        <w:tc>
          <w:tcPr>
            <w:tcW w:w="106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1320.00</w:t>
            </w:r>
          </w:p>
        </w:tc>
        <w:tc>
          <w:tcPr>
            <w:tcW w:w="941"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服务</w:t>
            </w:r>
          </w:p>
        </w:tc>
        <w:tc>
          <w:tcPr>
            <w:tcW w:w="139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C</w:t>
            </w:r>
          </w:p>
        </w:tc>
        <w:tc>
          <w:tcPr>
            <w:tcW w:w="72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批</w:t>
            </w:r>
          </w:p>
        </w:tc>
        <w:tc>
          <w:tcPr>
            <w:tcW w:w="728"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w:t>
            </w:r>
          </w:p>
        </w:tc>
        <w:tc>
          <w:tcPr>
            <w:tcW w:w="81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150.00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150.00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150.00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150.00</w:t>
            </w:r>
          </w:p>
        </w:tc>
        <w:tc>
          <w:tcPr>
            <w:tcW w:w="930"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890" w:type="dxa"/>
            <w:vAlign w:val="center"/>
          </w:tcPr>
          <w:p>
            <w:pPr>
              <w:spacing w:line="300" w:lineRule="exact"/>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415"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日常运转经费</w:t>
            </w:r>
          </w:p>
        </w:tc>
        <w:tc>
          <w:tcPr>
            <w:tcW w:w="106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1320.00</w:t>
            </w:r>
          </w:p>
        </w:tc>
        <w:tc>
          <w:tcPr>
            <w:tcW w:w="941"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服务</w:t>
            </w:r>
          </w:p>
        </w:tc>
        <w:tc>
          <w:tcPr>
            <w:tcW w:w="139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C</w:t>
            </w:r>
          </w:p>
        </w:tc>
        <w:tc>
          <w:tcPr>
            <w:tcW w:w="72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批</w:t>
            </w:r>
          </w:p>
        </w:tc>
        <w:tc>
          <w:tcPr>
            <w:tcW w:w="728"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w:t>
            </w:r>
          </w:p>
        </w:tc>
        <w:tc>
          <w:tcPr>
            <w:tcW w:w="81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70.00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70.00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70.00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70.00</w:t>
            </w:r>
          </w:p>
        </w:tc>
        <w:tc>
          <w:tcPr>
            <w:tcW w:w="930"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890" w:type="dxa"/>
            <w:vAlign w:val="center"/>
          </w:tcPr>
          <w:p>
            <w:pPr>
              <w:spacing w:line="300" w:lineRule="exact"/>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5"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教学设施购置</w:t>
            </w:r>
          </w:p>
        </w:tc>
        <w:tc>
          <w:tcPr>
            <w:tcW w:w="106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399.50</w:t>
            </w:r>
          </w:p>
        </w:tc>
        <w:tc>
          <w:tcPr>
            <w:tcW w:w="941"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货物</w:t>
            </w:r>
          </w:p>
        </w:tc>
        <w:tc>
          <w:tcPr>
            <w:tcW w:w="139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A</w:t>
            </w:r>
          </w:p>
        </w:tc>
        <w:tc>
          <w:tcPr>
            <w:tcW w:w="72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批</w:t>
            </w:r>
          </w:p>
        </w:tc>
        <w:tc>
          <w:tcPr>
            <w:tcW w:w="728"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w:t>
            </w:r>
          </w:p>
        </w:tc>
        <w:tc>
          <w:tcPr>
            <w:tcW w:w="81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399.50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399.50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399.50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399.50</w:t>
            </w:r>
          </w:p>
        </w:tc>
        <w:tc>
          <w:tcPr>
            <w:tcW w:w="930"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890" w:type="dxa"/>
            <w:vAlign w:val="center"/>
          </w:tcPr>
          <w:p>
            <w:pPr>
              <w:spacing w:line="300" w:lineRule="exact"/>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5"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模拟法庭维修改造</w:t>
            </w:r>
          </w:p>
        </w:tc>
        <w:tc>
          <w:tcPr>
            <w:tcW w:w="106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123.00</w:t>
            </w:r>
          </w:p>
        </w:tc>
        <w:tc>
          <w:tcPr>
            <w:tcW w:w="941"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工程</w:t>
            </w:r>
          </w:p>
        </w:tc>
        <w:tc>
          <w:tcPr>
            <w:tcW w:w="139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B</w:t>
            </w:r>
          </w:p>
        </w:tc>
        <w:tc>
          <w:tcPr>
            <w:tcW w:w="72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批</w:t>
            </w:r>
          </w:p>
        </w:tc>
        <w:tc>
          <w:tcPr>
            <w:tcW w:w="728"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w:t>
            </w:r>
          </w:p>
        </w:tc>
        <w:tc>
          <w:tcPr>
            <w:tcW w:w="81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123.00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123.00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123.00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123.00</w:t>
            </w:r>
          </w:p>
        </w:tc>
        <w:tc>
          <w:tcPr>
            <w:tcW w:w="930"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890" w:type="dxa"/>
            <w:vAlign w:val="center"/>
          </w:tcPr>
          <w:p>
            <w:pPr>
              <w:spacing w:line="300" w:lineRule="exact"/>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5"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水网改造维护</w:t>
            </w:r>
          </w:p>
        </w:tc>
        <w:tc>
          <w:tcPr>
            <w:tcW w:w="106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105.00</w:t>
            </w:r>
          </w:p>
        </w:tc>
        <w:tc>
          <w:tcPr>
            <w:tcW w:w="941"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工程</w:t>
            </w:r>
          </w:p>
        </w:tc>
        <w:tc>
          <w:tcPr>
            <w:tcW w:w="139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B</w:t>
            </w:r>
          </w:p>
        </w:tc>
        <w:tc>
          <w:tcPr>
            <w:tcW w:w="72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批</w:t>
            </w:r>
          </w:p>
        </w:tc>
        <w:tc>
          <w:tcPr>
            <w:tcW w:w="728"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w:t>
            </w:r>
          </w:p>
        </w:tc>
        <w:tc>
          <w:tcPr>
            <w:tcW w:w="81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105.00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105.00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105.00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105.00</w:t>
            </w:r>
          </w:p>
        </w:tc>
        <w:tc>
          <w:tcPr>
            <w:tcW w:w="930"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890" w:type="dxa"/>
            <w:vAlign w:val="center"/>
          </w:tcPr>
          <w:p>
            <w:pPr>
              <w:spacing w:line="300" w:lineRule="exact"/>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415"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卫生所维修改造项目</w:t>
            </w:r>
          </w:p>
        </w:tc>
        <w:tc>
          <w:tcPr>
            <w:tcW w:w="106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48.19</w:t>
            </w:r>
          </w:p>
        </w:tc>
        <w:tc>
          <w:tcPr>
            <w:tcW w:w="941"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工程</w:t>
            </w:r>
          </w:p>
        </w:tc>
        <w:tc>
          <w:tcPr>
            <w:tcW w:w="139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B</w:t>
            </w:r>
          </w:p>
        </w:tc>
        <w:tc>
          <w:tcPr>
            <w:tcW w:w="72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批</w:t>
            </w:r>
          </w:p>
        </w:tc>
        <w:tc>
          <w:tcPr>
            <w:tcW w:w="728"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w:t>
            </w:r>
          </w:p>
        </w:tc>
        <w:tc>
          <w:tcPr>
            <w:tcW w:w="81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48.19</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48.19</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48.19</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48.19</w:t>
            </w:r>
          </w:p>
        </w:tc>
        <w:tc>
          <w:tcPr>
            <w:tcW w:w="930"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890" w:type="dxa"/>
            <w:vAlign w:val="center"/>
          </w:tcPr>
          <w:p>
            <w:pPr>
              <w:spacing w:line="300" w:lineRule="exact"/>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5"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石家庄校区电力增容（职业教育中央资金）</w:t>
            </w:r>
          </w:p>
        </w:tc>
        <w:tc>
          <w:tcPr>
            <w:tcW w:w="106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150.00</w:t>
            </w:r>
          </w:p>
        </w:tc>
        <w:tc>
          <w:tcPr>
            <w:tcW w:w="941"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工程</w:t>
            </w:r>
          </w:p>
        </w:tc>
        <w:tc>
          <w:tcPr>
            <w:tcW w:w="139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B</w:t>
            </w:r>
          </w:p>
        </w:tc>
        <w:tc>
          <w:tcPr>
            <w:tcW w:w="72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批</w:t>
            </w:r>
          </w:p>
        </w:tc>
        <w:tc>
          <w:tcPr>
            <w:tcW w:w="728"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w:t>
            </w:r>
          </w:p>
        </w:tc>
        <w:tc>
          <w:tcPr>
            <w:tcW w:w="81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150.00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150.00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150.00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150.00</w:t>
            </w:r>
          </w:p>
        </w:tc>
        <w:tc>
          <w:tcPr>
            <w:tcW w:w="930"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890" w:type="dxa"/>
            <w:vAlign w:val="center"/>
          </w:tcPr>
          <w:p>
            <w:pPr>
              <w:spacing w:line="300" w:lineRule="exact"/>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5"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学校网络设备更新升级改造</w:t>
            </w:r>
          </w:p>
        </w:tc>
        <w:tc>
          <w:tcPr>
            <w:tcW w:w="106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178.69</w:t>
            </w:r>
          </w:p>
        </w:tc>
        <w:tc>
          <w:tcPr>
            <w:tcW w:w="941"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工程</w:t>
            </w:r>
          </w:p>
        </w:tc>
        <w:tc>
          <w:tcPr>
            <w:tcW w:w="139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B</w:t>
            </w:r>
          </w:p>
        </w:tc>
        <w:tc>
          <w:tcPr>
            <w:tcW w:w="72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批</w:t>
            </w:r>
          </w:p>
        </w:tc>
        <w:tc>
          <w:tcPr>
            <w:tcW w:w="728"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w:t>
            </w:r>
          </w:p>
        </w:tc>
        <w:tc>
          <w:tcPr>
            <w:tcW w:w="81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178.69</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178.69</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178.69</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178.69</w:t>
            </w:r>
          </w:p>
        </w:tc>
        <w:tc>
          <w:tcPr>
            <w:tcW w:w="930"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890" w:type="dxa"/>
            <w:vAlign w:val="center"/>
          </w:tcPr>
          <w:p>
            <w:pPr>
              <w:spacing w:line="300" w:lineRule="exact"/>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5"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两校区安保设施升级建设</w:t>
            </w:r>
          </w:p>
        </w:tc>
        <w:tc>
          <w:tcPr>
            <w:tcW w:w="106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105.82</w:t>
            </w:r>
          </w:p>
        </w:tc>
        <w:tc>
          <w:tcPr>
            <w:tcW w:w="941"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工程</w:t>
            </w:r>
          </w:p>
        </w:tc>
        <w:tc>
          <w:tcPr>
            <w:tcW w:w="139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B</w:t>
            </w:r>
          </w:p>
        </w:tc>
        <w:tc>
          <w:tcPr>
            <w:tcW w:w="72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批</w:t>
            </w:r>
          </w:p>
        </w:tc>
        <w:tc>
          <w:tcPr>
            <w:tcW w:w="728"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w:t>
            </w:r>
          </w:p>
        </w:tc>
        <w:tc>
          <w:tcPr>
            <w:tcW w:w="81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105.81</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105.81</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105.81</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105.81</w:t>
            </w:r>
          </w:p>
        </w:tc>
        <w:tc>
          <w:tcPr>
            <w:tcW w:w="930"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890" w:type="dxa"/>
            <w:vAlign w:val="center"/>
          </w:tcPr>
          <w:p>
            <w:pPr>
              <w:spacing w:line="300" w:lineRule="exact"/>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415"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建筑设施维修工程</w:t>
            </w:r>
          </w:p>
        </w:tc>
        <w:tc>
          <w:tcPr>
            <w:tcW w:w="106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377.80</w:t>
            </w:r>
          </w:p>
        </w:tc>
        <w:tc>
          <w:tcPr>
            <w:tcW w:w="941"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工程</w:t>
            </w:r>
          </w:p>
        </w:tc>
        <w:tc>
          <w:tcPr>
            <w:tcW w:w="139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B</w:t>
            </w:r>
          </w:p>
        </w:tc>
        <w:tc>
          <w:tcPr>
            <w:tcW w:w="72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批</w:t>
            </w:r>
          </w:p>
        </w:tc>
        <w:tc>
          <w:tcPr>
            <w:tcW w:w="728"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w:t>
            </w:r>
          </w:p>
        </w:tc>
        <w:tc>
          <w:tcPr>
            <w:tcW w:w="81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377.79</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377.79</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377.79</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377.79</w:t>
            </w:r>
          </w:p>
        </w:tc>
        <w:tc>
          <w:tcPr>
            <w:tcW w:w="930"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890" w:type="dxa"/>
            <w:vAlign w:val="center"/>
          </w:tcPr>
          <w:p>
            <w:pPr>
              <w:spacing w:line="300" w:lineRule="exact"/>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5" w:type="dxa"/>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河北省法律援助中心小计</w:t>
            </w:r>
          </w:p>
        </w:tc>
        <w:tc>
          <w:tcPr>
            <w:tcW w:w="1066" w:type="dxa"/>
            <w:vAlign w:val="center"/>
          </w:tcPr>
          <w:p>
            <w:pPr>
              <w:spacing w:line="300" w:lineRule="exact"/>
              <w:jc w:val="right"/>
              <w:rPr>
                <w:rFonts w:ascii="仿宋_GB2312" w:hAnsi="仿宋_GB2312" w:eastAsia="仿宋_GB2312" w:cs="仿宋_GB2312"/>
                <w:b/>
              </w:rPr>
            </w:pPr>
          </w:p>
        </w:tc>
        <w:tc>
          <w:tcPr>
            <w:tcW w:w="941" w:type="dxa"/>
            <w:vAlign w:val="center"/>
          </w:tcPr>
          <w:p>
            <w:pPr>
              <w:spacing w:line="300" w:lineRule="exact"/>
              <w:jc w:val="left"/>
              <w:rPr>
                <w:rFonts w:ascii="仿宋_GB2312" w:hAnsi="仿宋_GB2312" w:eastAsia="仿宋_GB2312" w:cs="仿宋_GB2312"/>
                <w:b/>
              </w:rPr>
            </w:pPr>
          </w:p>
        </w:tc>
        <w:tc>
          <w:tcPr>
            <w:tcW w:w="1398" w:type="dxa"/>
            <w:vAlign w:val="center"/>
          </w:tcPr>
          <w:p>
            <w:pPr>
              <w:spacing w:line="300" w:lineRule="exact"/>
              <w:jc w:val="left"/>
              <w:rPr>
                <w:rFonts w:ascii="仿宋_GB2312" w:hAnsi="仿宋_GB2312" w:eastAsia="仿宋_GB2312" w:cs="仿宋_GB2312"/>
                <w:b/>
              </w:rPr>
            </w:pPr>
          </w:p>
        </w:tc>
        <w:tc>
          <w:tcPr>
            <w:tcW w:w="728" w:type="dxa"/>
            <w:vAlign w:val="center"/>
          </w:tcPr>
          <w:p>
            <w:pPr>
              <w:spacing w:line="300" w:lineRule="exact"/>
              <w:jc w:val="left"/>
              <w:rPr>
                <w:rFonts w:ascii="仿宋_GB2312" w:hAnsi="仿宋_GB2312" w:eastAsia="仿宋_GB2312" w:cs="仿宋_GB2312"/>
                <w:b/>
              </w:rPr>
            </w:pPr>
          </w:p>
        </w:tc>
        <w:tc>
          <w:tcPr>
            <w:tcW w:w="728" w:type="dxa"/>
            <w:vAlign w:val="center"/>
          </w:tcPr>
          <w:p>
            <w:pPr>
              <w:spacing w:line="300" w:lineRule="exact"/>
              <w:jc w:val="right"/>
              <w:rPr>
                <w:rFonts w:ascii="仿宋_GB2312" w:hAnsi="仿宋_GB2312" w:eastAsia="仿宋_GB2312" w:cs="仿宋_GB2312"/>
                <w:b/>
              </w:rPr>
            </w:pPr>
          </w:p>
        </w:tc>
        <w:tc>
          <w:tcPr>
            <w:tcW w:w="816" w:type="dxa"/>
            <w:vAlign w:val="center"/>
          </w:tcPr>
          <w:p>
            <w:pPr>
              <w:spacing w:line="300" w:lineRule="exact"/>
              <w:jc w:val="right"/>
              <w:rPr>
                <w:rFonts w:ascii="仿宋_GB2312" w:hAnsi="仿宋_GB2312" w:eastAsia="仿宋_GB2312" w:cs="仿宋_GB2312"/>
                <w:b/>
              </w:rPr>
            </w:pPr>
          </w:p>
        </w:tc>
        <w:tc>
          <w:tcPr>
            <w:tcW w:w="930" w:type="dxa"/>
            <w:vAlign w:val="center"/>
          </w:tcPr>
          <w:p>
            <w:pPr>
              <w:spacing w:line="300" w:lineRule="exact"/>
              <w:jc w:val="right"/>
              <w:rPr>
                <w:rFonts w:ascii="仿宋_GB2312" w:hAnsi="仿宋_GB2312" w:eastAsia="仿宋_GB2312" w:cs="仿宋_GB2312"/>
                <w:b/>
              </w:rPr>
            </w:pPr>
            <w:r>
              <w:rPr>
                <w:rFonts w:hint="eastAsia" w:ascii="仿宋_GB2312" w:hAnsi="仿宋_GB2312" w:eastAsia="仿宋_GB2312" w:cs="仿宋_GB2312"/>
                <w:b/>
              </w:rPr>
              <w:t>2.38</w:t>
            </w:r>
          </w:p>
        </w:tc>
        <w:tc>
          <w:tcPr>
            <w:tcW w:w="930" w:type="dxa"/>
            <w:vAlign w:val="center"/>
          </w:tcPr>
          <w:p>
            <w:pPr>
              <w:spacing w:line="300" w:lineRule="exact"/>
              <w:jc w:val="right"/>
              <w:rPr>
                <w:rFonts w:ascii="仿宋_GB2312" w:hAnsi="仿宋_GB2312" w:eastAsia="仿宋_GB2312" w:cs="仿宋_GB2312"/>
                <w:b/>
              </w:rPr>
            </w:pPr>
            <w:r>
              <w:rPr>
                <w:rFonts w:hint="eastAsia" w:ascii="仿宋_GB2312" w:hAnsi="仿宋_GB2312" w:eastAsia="仿宋_GB2312" w:cs="仿宋_GB2312"/>
                <w:b/>
              </w:rPr>
              <w:t>2.38</w:t>
            </w:r>
          </w:p>
        </w:tc>
        <w:tc>
          <w:tcPr>
            <w:tcW w:w="930" w:type="dxa"/>
            <w:vAlign w:val="center"/>
          </w:tcPr>
          <w:p>
            <w:pPr>
              <w:spacing w:line="300" w:lineRule="exact"/>
              <w:jc w:val="right"/>
              <w:rPr>
                <w:rFonts w:ascii="仿宋_GB2312" w:hAnsi="仿宋_GB2312" w:eastAsia="仿宋_GB2312" w:cs="仿宋_GB2312"/>
                <w:b/>
              </w:rPr>
            </w:pPr>
            <w:r>
              <w:rPr>
                <w:rFonts w:hint="eastAsia" w:ascii="仿宋_GB2312" w:hAnsi="仿宋_GB2312" w:eastAsia="仿宋_GB2312" w:cs="仿宋_GB2312"/>
                <w:b/>
              </w:rPr>
              <w:t>2.38</w:t>
            </w:r>
          </w:p>
        </w:tc>
        <w:tc>
          <w:tcPr>
            <w:tcW w:w="930" w:type="dxa"/>
            <w:vAlign w:val="center"/>
          </w:tcPr>
          <w:p>
            <w:pPr>
              <w:spacing w:line="300" w:lineRule="exact"/>
              <w:jc w:val="right"/>
              <w:rPr>
                <w:rFonts w:ascii="仿宋_GB2312" w:hAnsi="仿宋_GB2312" w:eastAsia="仿宋_GB2312" w:cs="仿宋_GB2312"/>
                <w:b/>
              </w:rPr>
            </w:pPr>
          </w:p>
        </w:tc>
        <w:tc>
          <w:tcPr>
            <w:tcW w:w="933" w:type="dxa"/>
            <w:vAlign w:val="center"/>
          </w:tcPr>
          <w:p>
            <w:pPr>
              <w:spacing w:line="300" w:lineRule="exact"/>
              <w:jc w:val="right"/>
              <w:rPr>
                <w:rFonts w:ascii="仿宋_GB2312" w:hAnsi="仿宋_GB2312" w:eastAsia="仿宋_GB2312" w:cs="仿宋_GB2312"/>
                <w:b/>
              </w:rPr>
            </w:pPr>
          </w:p>
        </w:tc>
        <w:tc>
          <w:tcPr>
            <w:tcW w:w="933" w:type="dxa"/>
            <w:vAlign w:val="center"/>
          </w:tcPr>
          <w:p>
            <w:pPr>
              <w:spacing w:line="300" w:lineRule="exact"/>
              <w:jc w:val="right"/>
              <w:rPr>
                <w:rFonts w:ascii="仿宋_GB2312" w:hAnsi="仿宋_GB2312" w:eastAsia="仿宋_GB2312" w:cs="仿宋_GB2312"/>
                <w:b/>
              </w:rPr>
            </w:pPr>
          </w:p>
        </w:tc>
        <w:tc>
          <w:tcPr>
            <w:tcW w:w="890" w:type="dxa"/>
            <w:vAlign w:val="center"/>
          </w:tcPr>
          <w:p>
            <w:pPr>
              <w:spacing w:line="300" w:lineRule="exact"/>
              <w:jc w:val="right"/>
              <w:rPr>
                <w:rFonts w:ascii="仿宋_GB2312" w:hAnsi="仿宋_GB2312" w:eastAsia="仿宋_GB2312" w:cs="仿宋_GB2312"/>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5"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日常公用经费</w:t>
            </w:r>
          </w:p>
        </w:tc>
        <w:tc>
          <w:tcPr>
            <w:tcW w:w="106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46.37</w:t>
            </w:r>
          </w:p>
        </w:tc>
        <w:tc>
          <w:tcPr>
            <w:tcW w:w="941"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办公消耗用品及类似物品</w:t>
            </w:r>
          </w:p>
        </w:tc>
        <w:tc>
          <w:tcPr>
            <w:tcW w:w="139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A09</w:t>
            </w:r>
          </w:p>
        </w:tc>
        <w:tc>
          <w:tcPr>
            <w:tcW w:w="72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批</w:t>
            </w:r>
          </w:p>
        </w:tc>
        <w:tc>
          <w:tcPr>
            <w:tcW w:w="728"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w:t>
            </w:r>
          </w:p>
        </w:tc>
        <w:tc>
          <w:tcPr>
            <w:tcW w:w="81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1.30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1.30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1.30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1.30</w:t>
            </w:r>
          </w:p>
        </w:tc>
        <w:tc>
          <w:tcPr>
            <w:tcW w:w="930"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890" w:type="dxa"/>
            <w:vAlign w:val="center"/>
          </w:tcPr>
          <w:p>
            <w:pPr>
              <w:spacing w:line="300" w:lineRule="exact"/>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5"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日常公用经费</w:t>
            </w:r>
          </w:p>
        </w:tc>
        <w:tc>
          <w:tcPr>
            <w:tcW w:w="106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46.37</w:t>
            </w:r>
          </w:p>
        </w:tc>
        <w:tc>
          <w:tcPr>
            <w:tcW w:w="941"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印刷品</w:t>
            </w:r>
          </w:p>
        </w:tc>
        <w:tc>
          <w:tcPr>
            <w:tcW w:w="139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A0802</w:t>
            </w:r>
          </w:p>
        </w:tc>
        <w:tc>
          <w:tcPr>
            <w:tcW w:w="72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批</w:t>
            </w:r>
          </w:p>
        </w:tc>
        <w:tc>
          <w:tcPr>
            <w:tcW w:w="728"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w:t>
            </w:r>
          </w:p>
        </w:tc>
        <w:tc>
          <w:tcPr>
            <w:tcW w:w="81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0.48</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0.48</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0.48</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0.48</w:t>
            </w:r>
          </w:p>
        </w:tc>
        <w:tc>
          <w:tcPr>
            <w:tcW w:w="930"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890" w:type="dxa"/>
            <w:vAlign w:val="center"/>
          </w:tcPr>
          <w:p>
            <w:pPr>
              <w:spacing w:line="300" w:lineRule="exact"/>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415"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日常公用经费</w:t>
            </w:r>
          </w:p>
        </w:tc>
        <w:tc>
          <w:tcPr>
            <w:tcW w:w="106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46.37</w:t>
            </w:r>
          </w:p>
        </w:tc>
        <w:tc>
          <w:tcPr>
            <w:tcW w:w="941"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家具用具</w:t>
            </w:r>
          </w:p>
        </w:tc>
        <w:tc>
          <w:tcPr>
            <w:tcW w:w="139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A06</w:t>
            </w:r>
          </w:p>
        </w:tc>
        <w:tc>
          <w:tcPr>
            <w:tcW w:w="72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个</w:t>
            </w:r>
          </w:p>
        </w:tc>
        <w:tc>
          <w:tcPr>
            <w:tcW w:w="728"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6.00</w:t>
            </w:r>
          </w:p>
        </w:tc>
        <w:tc>
          <w:tcPr>
            <w:tcW w:w="81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0.10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0.60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0.60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0.60</w:t>
            </w:r>
          </w:p>
        </w:tc>
        <w:tc>
          <w:tcPr>
            <w:tcW w:w="930"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890" w:type="dxa"/>
            <w:vAlign w:val="center"/>
          </w:tcPr>
          <w:p>
            <w:pPr>
              <w:spacing w:line="300" w:lineRule="exact"/>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5" w:type="dxa"/>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河北省人民政府法制研究中心小计</w:t>
            </w:r>
          </w:p>
        </w:tc>
        <w:tc>
          <w:tcPr>
            <w:tcW w:w="1066" w:type="dxa"/>
            <w:vAlign w:val="center"/>
          </w:tcPr>
          <w:p>
            <w:pPr>
              <w:spacing w:line="300" w:lineRule="exact"/>
              <w:jc w:val="right"/>
              <w:rPr>
                <w:rFonts w:ascii="仿宋_GB2312" w:hAnsi="仿宋_GB2312" w:eastAsia="仿宋_GB2312" w:cs="仿宋_GB2312"/>
                <w:b/>
              </w:rPr>
            </w:pPr>
          </w:p>
        </w:tc>
        <w:tc>
          <w:tcPr>
            <w:tcW w:w="941" w:type="dxa"/>
            <w:vAlign w:val="center"/>
          </w:tcPr>
          <w:p>
            <w:pPr>
              <w:spacing w:line="300" w:lineRule="exact"/>
              <w:jc w:val="left"/>
              <w:rPr>
                <w:rFonts w:ascii="仿宋_GB2312" w:hAnsi="仿宋_GB2312" w:eastAsia="仿宋_GB2312" w:cs="仿宋_GB2312"/>
                <w:b/>
              </w:rPr>
            </w:pPr>
          </w:p>
        </w:tc>
        <w:tc>
          <w:tcPr>
            <w:tcW w:w="1398" w:type="dxa"/>
            <w:vAlign w:val="center"/>
          </w:tcPr>
          <w:p>
            <w:pPr>
              <w:spacing w:line="300" w:lineRule="exact"/>
              <w:jc w:val="left"/>
              <w:rPr>
                <w:rFonts w:ascii="仿宋_GB2312" w:hAnsi="仿宋_GB2312" w:eastAsia="仿宋_GB2312" w:cs="仿宋_GB2312"/>
                <w:b/>
              </w:rPr>
            </w:pPr>
          </w:p>
        </w:tc>
        <w:tc>
          <w:tcPr>
            <w:tcW w:w="728" w:type="dxa"/>
            <w:vAlign w:val="center"/>
          </w:tcPr>
          <w:p>
            <w:pPr>
              <w:spacing w:line="300" w:lineRule="exact"/>
              <w:jc w:val="left"/>
              <w:rPr>
                <w:rFonts w:ascii="仿宋_GB2312" w:hAnsi="仿宋_GB2312" w:eastAsia="仿宋_GB2312" w:cs="仿宋_GB2312"/>
                <w:b/>
              </w:rPr>
            </w:pPr>
          </w:p>
        </w:tc>
        <w:tc>
          <w:tcPr>
            <w:tcW w:w="728" w:type="dxa"/>
            <w:vAlign w:val="center"/>
          </w:tcPr>
          <w:p>
            <w:pPr>
              <w:spacing w:line="300" w:lineRule="exact"/>
              <w:jc w:val="right"/>
              <w:rPr>
                <w:rFonts w:ascii="仿宋_GB2312" w:hAnsi="仿宋_GB2312" w:eastAsia="仿宋_GB2312" w:cs="仿宋_GB2312"/>
                <w:b/>
              </w:rPr>
            </w:pPr>
          </w:p>
        </w:tc>
        <w:tc>
          <w:tcPr>
            <w:tcW w:w="816" w:type="dxa"/>
            <w:vAlign w:val="center"/>
          </w:tcPr>
          <w:p>
            <w:pPr>
              <w:spacing w:line="300" w:lineRule="exact"/>
              <w:jc w:val="right"/>
              <w:rPr>
                <w:rFonts w:ascii="仿宋_GB2312" w:hAnsi="仿宋_GB2312" w:eastAsia="仿宋_GB2312" w:cs="仿宋_GB2312"/>
                <w:b/>
              </w:rPr>
            </w:pPr>
          </w:p>
        </w:tc>
        <w:tc>
          <w:tcPr>
            <w:tcW w:w="930" w:type="dxa"/>
            <w:vAlign w:val="center"/>
          </w:tcPr>
          <w:p>
            <w:pPr>
              <w:spacing w:line="300" w:lineRule="exact"/>
              <w:jc w:val="right"/>
              <w:rPr>
                <w:rFonts w:ascii="仿宋_GB2312" w:hAnsi="仿宋_GB2312" w:eastAsia="仿宋_GB2312" w:cs="仿宋_GB2312"/>
                <w:b/>
              </w:rPr>
            </w:pPr>
            <w:r>
              <w:rPr>
                <w:rFonts w:hint="eastAsia" w:ascii="仿宋_GB2312" w:hAnsi="仿宋_GB2312" w:eastAsia="仿宋_GB2312" w:cs="仿宋_GB2312"/>
                <w:b/>
              </w:rPr>
              <w:t>0.95</w:t>
            </w:r>
          </w:p>
        </w:tc>
        <w:tc>
          <w:tcPr>
            <w:tcW w:w="930" w:type="dxa"/>
            <w:vAlign w:val="center"/>
          </w:tcPr>
          <w:p>
            <w:pPr>
              <w:spacing w:line="300" w:lineRule="exact"/>
              <w:jc w:val="right"/>
              <w:rPr>
                <w:rFonts w:ascii="仿宋_GB2312" w:hAnsi="仿宋_GB2312" w:eastAsia="仿宋_GB2312" w:cs="仿宋_GB2312"/>
                <w:b/>
              </w:rPr>
            </w:pPr>
            <w:r>
              <w:rPr>
                <w:rFonts w:hint="eastAsia" w:ascii="仿宋_GB2312" w:hAnsi="仿宋_GB2312" w:eastAsia="仿宋_GB2312" w:cs="仿宋_GB2312"/>
                <w:b/>
              </w:rPr>
              <w:t>0.95</w:t>
            </w:r>
          </w:p>
        </w:tc>
        <w:tc>
          <w:tcPr>
            <w:tcW w:w="930" w:type="dxa"/>
            <w:vAlign w:val="center"/>
          </w:tcPr>
          <w:p>
            <w:pPr>
              <w:spacing w:line="300" w:lineRule="exact"/>
              <w:jc w:val="right"/>
              <w:rPr>
                <w:rFonts w:ascii="仿宋_GB2312" w:hAnsi="仿宋_GB2312" w:eastAsia="仿宋_GB2312" w:cs="仿宋_GB2312"/>
                <w:b/>
              </w:rPr>
            </w:pPr>
            <w:r>
              <w:rPr>
                <w:rFonts w:hint="eastAsia" w:ascii="仿宋_GB2312" w:hAnsi="仿宋_GB2312" w:eastAsia="仿宋_GB2312" w:cs="仿宋_GB2312"/>
                <w:b/>
              </w:rPr>
              <w:t>0.95</w:t>
            </w:r>
          </w:p>
        </w:tc>
        <w:tc>
          <w:tcPr>
            <w:tcW w:w="930" w:type="dxa"/>
            <w:vAlign w:val="center"/>
          </w:tcPr>
          <w:p>
            <w:pPr>
              <w:spacing w:line="300" w:lineRule="exact"/>
              <w:jc w:val="right"/>
              <w:rPr>
                <w:rFonts w:ascii="仿宋_GB2312" w:hAnsi="仿宋_GB2312" w:eastAsia="仿宋_GB2312" w:cs="仿宋_GB2312"/>
                <w:b/>
              </w:rPr>
            </w:pPr>
          </w:p>
        </w:tc>
        <w:tc>
          <w:tcPr>
            <w:tcW w:w="933" w:type="dxa"/>
            <w:vAlign w:val="center"/>
          </w:tcPr>
          <w:p>
            <w:pPr>
              <w:spacing w:line="300" w:lineRule="exact"/>
              <w:jc w:val="right"/>
              <w:rPr>
                <w:rFonts w:ascii="仿宋_GB2312" w:hAnsi="仿宋_GB2312" w:eastAsia="仿宋_GB2312" w:cs="仿宋_GB2312"/>
                <w:b/>
              </w:rPr>
            </w:pPr>
          </w:p>
        </w:tc>
        <w:tc>
          <w:tcPr>
            <w:tcW w:w="933" w:type="dxa"/>
            <w:vAlign w:val="center"/>
          </w:tcPr>
          <w:p>
            <w:pPr>
              <w:spacing w:line="300" w:lineRule="exact"/>
              <w:jc w:val="right"/>
              <w:rPr>
                <w:rFonts w:ascii="仿宋_GB2312" w:hAnsi="仿宋_GB2312" w:eastAsia="仿宋_GB2312" w:cs="仿宋_GB2312"/>
                <w:b/>
              </w:rPr>
            </w:pPr>
          </w:p>
        </w:tc>
        <w:tc>
          <w:tcPr>
            <w:tcW w:w="890" w:type="dxa"/>
            <w:vAlign w:val="center"/>
          </w:tcPr>
          <w:p>
            <w:pPr>
              <w:spacing w:line="300" w:lineRule="exact"/>
              <w:jc w:val="right"/>
              <w:rPr>
                <w:rFonts w:ascii="仿宋_GB2312" w:hAnsi="仿宋_GB2312" w:eastAsia="仿宋_GB2312" w:cs="仿宋_GB2312"/>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5"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法制研究工作经费</w:t>
            </w:r>
          </w:p>
        </w:tc>
        <w:tc>
          <w:tcPr>
            <w:tcW w:w="106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20.00</w:t>
            </w:r>
          </w:p>
        </w:tc>
        <w:tc>
          <w:tcPr>
            <w:tcW w:w="941"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计算机设备</w:t>
            </w:r>
          </w:p>
        </w:tc>
        <w:tc>
          <w:tcPr>
            <w:tcW w:w="139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A020101</w:t>
            </w:r>
          </w:p>
        </w:tc>
        <w:tc>
          <w:tcPr>
            <w:tcW w:w="72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台</w:t>
            </w:r>
          </w:p>
        </w:tc>
        <w:tc>
          <w:tcPr>
            <w:tcW w:w="728"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w:t>
            </w:r>
          </w:p>
        </w:tc>
        <w:tc>
          <w:tcPr>
            <w:tcW w:w="81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0.50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0.50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0.50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0.50</w:t>
            </w:r>
          </w:p>
        </w:tc>
        <w:tc>
          <w:tcPr>
            <w:tcW w:w="930"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890" w:type="dxa"/>
            <w:vAlign w:val="center"/>
          </w:tcPr>
          <w:p>
            <w:pPr>
              <w:spacing w:line="300" w:lineRule="exact"/>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5"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法制研究工作经费</w:t>
            </w:r>
          </w:p>
        </w:tc>
        <w:tc>
          <w:tcPr>
            <w:tcW w:w="106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20.00</w:t>
            </w:r>
          </w:p>
        </w:tc>
        <w:tc>
          <w:tcPr>
            <w:tcW w:w="941"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计算机设备</w:t>
            </w:r>
          </w:p>
        </w:tc>
        <w:tc>
          <w:tcPr>
            <w:tcW w:w="139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A020101</w:t>
            </w:r>
          </w:p>
        </w:tc>
        <w:tc>
          <w:tcPr>
            <w:tcW w:w="72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台</w:t>
            </w:r>
          </w:p>
        </w:tc>
        <w:tc>
          <w:tcPr>
            <w:tcW w:w="728"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1.00</w:t>
            </w:r>
          </w:p>
        </w:tc>
        <w:tc>
          <w:tcPr>
            <w:tcW w:w="81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0.45</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0.45</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0.45</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0.45</w:t>
            </w:r>
          </w:p>
        </w:tc>
        <w:tc>
          <w:tcPr>
            <w:tcW w:w="930"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890" w:type="dxa"/>
            <w:vAlign w:val="center"/>
          </w:tcPr>
          <w:p>
            <w:pPr>
              <w:spacing w:line="300" w:lineRule="exact"/>
              <w:jc w:val="right"/>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415" w:type="dxa"/>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河北省人民政府法制信息中心小计</w:t>
            </w:r>
          </w:p>
        </w:tc>
        <w:tc>
          <w:tcPr>
            <w:tcW w:w="1066" w:type="dxa"/>
            <w:vAlign w:val="center"/>
          </w:tcPr>
          <w:p>
            <w:pPr>
              <w:spacing w:line="300" w:lineRule="exact"/>
              <w:jc w:val="right"/>
              <w:rPr>
                <w:rFonts w:ascii="仿宋_GB2312" w:hAnsi="仿宋_GB2312" w:eastAsia="仿宋_GB2312" w:cs="仿宋_GB2312"/>
                <w:b/>
              </w:rPr>
            </w:pPr>
          </w:p>
        </w:tc>
        <w:tc>
          <w:tcPr>
            <w:tcW w:w="941" w:type="dxa"/>
            <w:vAlign w:val="center"/>
          </w:tcPr>
          <w:p>
            <w:pPr>
              <w:spacing w:line="300" w:lineRule="exact"/>
              <w:jc w:val="left"/>
              <w:rPr>
                <w:rFonts w:ascii="仿宋_GB2312" w:hAnsi="仿宋_GB2312" w:eastAsia="仿宋_GB2312" w:cs="仿宋_GB2312"/>
                <w:b/>
              </w:rPr>
            </w:pPr>
          </w:p>
        </w:tc>
        <w:tc>
          <w:tcPr>
            <w:tcW w:w="1398" w:type="dxa"/>
            <w:vAlign w:val="center"/>
          </w:tcPr>
          <w:p>
            <w:pPr>
              <w:spacing w:line="300" w:lineRule="exact"/>
              <w:jc w:val="left"/>
              <w:rPr>
                <w:rFonts w:ascii="仿宋_GB2312" w:hAnsi="仿宋_GB2312" w:eastAsia="仿宋_GB2312" w:cs="仿宋_GB2312"/>
                <w:b/>
              </w:rPr>
            </w:pPr>
          </w:p>
        </w:tc>
        <w:tc>
          <w:tcPr>
            <w:tcW w:w="728" w:type="dxa"/>
            <w:vAlign w:val="center"/>
          </w:tcPr>
          <w:p>
            <w:pPr>
              <w:spacing w:line="300" w:lineRule="exact"/>
              <w:jc w:val="left"/>
              <w:rPr>
                <w:rFonts w:ascii="仿宋_GB2312" w:hAnsi="仿宋_GB2312" w:eastAsia="仿宋_GB2312" w:cs="仿宋_GB2312"/>
                <w:b/>
              </w:rPr>
            </w:pPr>
          </w:p>
        </w:tc>
        <w:tc>
          <w:tcPr>
            <w:tcW w:w="728" w:type="dxa"/>
            <w:vAlign w:val="center"/>
          </w:tcPr>
          <w:p>
            <w:pPr>
              <w:spacing w:line="300" w:lineRule="exact"/>
              <w:jc w:val="right"/>
              <w:rPr>
                <w:rFonts w:ascii="仿宋_GB2312" w:hAnsi="仿宋_GB2312" w:eastAsia="仿宋_GB2312" w:cs="仿宋_GB2312"/>
                <w:b/>
              </w:rPr>
            </w:pPr>
          </w:p>
        </w:tc>
        <w:tc>
          <w:tcPr>
            <w:tcW w:w="816" w:type="dxa"/>
            <w:vAlign w:val="center"/>
          </w:tcPr>
          <w:p>
            <w:pPr>
              <w:spacing w:line="300" w:lineRule="exact"/>
              <w:jc w:val="right"/>
              <w:rPr>
                <w:rFonts w:ascii="仿宋_GB2312" w:hAnsi="仿宋_GB2312" w:eastAsia="仿宋_GB2312" w:cs="仿宋_GB2312"/>
                <w:b/>
              </w:rPr>
            </w:pPr>
          </w:p>
        </w:tc>
        <w:tc>
          <w:tcPr>
            <w:tcW w:w="930" w:type="dxa"/>
            <w:vAlign w:val="center"/>
          </w:tcPr>
          <w:p>
            <w:pPr>
              <w:spacing w:line="300" w:lineRule="exact"/>
              <w:jc w:val="right"/>
              <w:rPr>
                <w:rFonts w:ascii="仿宋_GB2312" w:hAnsi="仿宋_GB2312" w:eastAsia="仿宋_GB2312" w:cs="仿宋_GB2312"/>
                <w:b/>
              </w:rPr>
            </w:pPr>
            <w:r>
              <w:rPr>
                <w:rFonts w:hint="eastAsia" w:ascii="仿宋_GB2312" w:hAnsi="仿宋_GB2312" w:eastAsia="仿宋_GB2312" w:cs="仿宋_GB2312"/>
                <w:b/>
              </w:rPr>
              <w:t>1.20</w:t>
            </w:r>
          </w:p>
        </w:tc>
        <w:tc>
          <w:tcPr>
            <w:tcW w:w="930" w:type="dxa"/>
            <w:vAlign w:val="center"/>
          </w:tcPr>
          <w:p>
            <w:pPr>
              <w:spacing w:line="300" w:lineRule="exact"/>
              <w:jc w:val="right"/>
              <w:rPr>
                <w:rFonts w:ascii="仿宋_GB2312" w:hAnsi="仿宋_GB2312" w:eastAsia="仿宋_GB2312" w:cs="仿宋_GB2312"/>
                <w:b/>
              </w:rPr>
            </w:pPr>
            <w:r>
              <w:rPr>
                <w:rFonts w:hint="eastAsia" w:ascii="仿宋_GB2312" w:hAnsi="仿宋_GB2312" w:eastAsia="仿宋_GB2312" w:cs="仿宋_GB2312"/>
                <w:b/>
              </w:rPr>
              <w:t>1.20</w:t>
            </w:r>
          </w:p>
        </w:tc>
        <w:tc>
          <w:tcPr>
            <w:tcW w:w="930" w:type="dxa"/>
            <w:vAlign w:val="center"/>
          </w:tcPr>
          <w:p>
            <w:pPr>
              <w:spacing w:line="300" w:lineRule="exact"/>
              <w:jc w:val="right"/>
              <w:rPr>
                <w:rFonts w:ascii="仿宋_GB2312" w:hAnsi="仿宋_GB2312" w:eastAsia="仿宋_GB2312" w:cs="仿宋_GB2312"/>
                <w:b/>
              </w:rPr>
            </w:pPr>
            <w:r>
              <w:rPr>
                <w:rFonts w:hint="eastAsia" w:ascii="仿宋_GB2312" w:hAnsi="仿宋_GB2312" w:eastAsia="仿宋_GB2312" w:cs="仿宋_GB2312"/>
                <w:b/>
              </w:rPr>
              <w:t>1.20</w:t>
            </w:r>
          </w:p>
        </w:tc>
        <w:tc>
          <w:tcPr>
            <w:tcW w:w="930" w:type="dxa"/>
            <w:vAlign w:val="center"/>
          </w:tcPr>
          <w:p>
            <w:pPr>
              <w:spacing w:line="300" w:lineRule="exact"/>
              <w:jc w:val="right"/>
              <w:rPr>
                <w:rFonts w:ascii="仿宋_GB2312" w:hAnsi="仿宋_GB2312" w:eastAsia="仿宋_GB2312" w:cs="仿宋_GB2312"/>
                <w:b/>
              </w:rPr>
            </w:pPr>
          </w:p>
        </w:tc>
        <w:tc>
          <w:tcPr>
            <w:tcW w:w="933" w:type="dxa"/>
            <w:vAlign w:val="center"/>
          </w:tcPr>
          <w:p>
            <w:pPr>
              <w:spacing w:line="300" w:lineRule="exact"/>
              <w:jc w:val="right"/>
              <w:rPr>
                <w:rFonts w:ascii="仿宋_GB2312" w:hAnsi="仿宋_GB2312" w:eastAsia="仿宋_GB2312" w:cs="仿宋_GB2312"/>
                <w:b/>
              </w:rPr>
            </w:pPr>
          </w:p>
        </w:tc>
        <w:tc>
          <w:tcPr>
            <w:tcW w:w="933" w:type="dxa"/>
            <w:vAlign w:val="center"/>
          </w:tcPr>
          <w:p>
            <w:pPr>
              <w:spacing w:line="300" w:lineRule="exact"/>
              <w:jc w:val="right"/>
              <w:rPr>
                <w:rFonts w:ascii="仿宋_GB2312" w:hAnsi="仿宋_GB2312" w:eastAsia="仿宋_GB2312" w:cs="仿宋_GB2312"/>
                <w:b/>
              </w:rPr>
            </w:pPr>
          </w:p>
        </w:tc>
        <w:tc>
          <w:tcPr>
            <w:tcW w:w="890" w:type="dxa"/>
            <w:vAlign w:val="center"/>
          </w:tcPr>
          <w:p>
            <w:pPr>
              <w:spacing w:line="300" w:lineRule="exact"/>
              <w:jc w:val="right"/>
              <w:rPr>
                <w:rFonts w:ascii="仿宋_GB2312" w:hAnsi="仿宋_GB2312" w:eastAsia="仿宋_GB2312" w:cs="仿宋_GB2312"/>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5"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日常公用经费</w:t>
            </w:r>
          </w:p>
        </w:tc>
        <w:tc>
          <w:tcPr>
            <w:tcW w:w="106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4.68</w:t>
            </w:r>
          </w:p>
        </w:tc>
        <w:tc>
          <w:tcPr>
            <w:tcW w:w="941"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计算机设备</w:t>
            </w:r>
          </w:p>
        </w:tc>
        <w:tc>
          <w:tcPr>
            <w:tcW w:w="139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A020101</w:t>
            </w:r>
          </w:p>
        </w:tc>
        <w:tc>
          <w:tcPr>
            <w:tcW w:w="728"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台</w:t>
            </w:r>
          </w:p>
        </w:tc>
        <w:tc>
          <w:tcPr>
            <w:tcW w:w="728"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4.00</w:t>
            </w:r>
          </w:p>
        </w:tc>
        <w:tc>
          <w:tcPr>
            <w:tcW w:w="816"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0.30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1.20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1.20</w:t>
            </w:r>
          </w:p>
        </w:tc>
        <w:tc>
          <w:tcPr>
            <w:tcW w:w="930" w:type="dxa"/>
            <w:vAlign w:val="center"/>
          </w:tcPr>
          <w:p>
            <w:pPr>
              <w:spacing w:line="300" w:lineRule="exact"/>
              <w:jc w:val="right"/>
              <w:rPr>
                <w:rFonts w:ascii="仿宋_GB2312" w:hAnsi="仿宋_GB2312" w:eastAsia="仿宋_GB2312" w:cs="仿宋_GB2312"/>
              </w:rPr>
            </w:pPr>
            <w:r>
              <w:rPr>
                <w:rFonts w:hint="eastAsia" w:ascii="仿宋_GB2312" w:hAnsi="仿宋_GB2312" w:eastAsia="仿宋_GB2312" w:cs="仿宋_GB2312"/>
              </w:rPr>
              <w:t>1.20</w:t>
            </w:r>
          </w:p>
        </w:tc>
        <w:tc>
          <w:tcPr>
            <w:tcW w:w="930"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933" w:type="dxa"/>
            <w:vAlign w:val="center"/>
          </w:tcPr>
          <w:p>
            <w:pPr>
              <w:spacing w:line="300" w:lineRule="exact"/>
              <w:jc w:val="right"/>
              <w:rPr>
                <w:rFonts w:ascii="仿宋_GB2312" w:hAnsi="仿宋_GB2312" w:eastAsia="仿宋_GB2312" w:cs="仿宋_GB2312"/>
              </w:rPr>
            </w:pPr>
          </w:p>
        </w:tc>
        <w:tc>
          <w:tcPr>
            <w:tcW w:w="890" w:type="dxa"/>
            <w:vAlign w:val="center"/>
          </w:tcPr>
          <w:p>
            <w:pPr>
              <w:spacing w:line="300" w:lineRule="exact"/>
              <w:jc w:val="right"/>
              <w:rPr>
                <w:rFonts w:ascii="仿宋_GB2312" w:hAnsi="仿宋_GB2312" w:eastAsia="仿宋_GB2312" w:cs="仿宋_GB2312"/>
              </w:rPr>
            </w:pPr>
          </w:p>
        </w:tc>
      </w:tr>
    </w:tbl>
    <w:p>
      <w:pPr>
        <w:autoSpaceDE w:val="0"/>
        <w:autoSpaceDN w:val="0"/>
        <w:adjustRightInd w:val="0"/>
        <w:jc w:val="left"/>
        <w:rPr>
          <w:rFonts w:ascii="仿宋_GB2312" w:hAnsi="仿宋_GB2312" w:eastAsia="仿宋_GB2312" w:cs="仿宋_GB2312"/>
          <w:sz w:val="32"/>
          <w:szCs w:val="32"/>
        </w:rPr>
      </w:pPr>
    </w:p>
    <w:p>
      <w:pPr>
        <w:autoSpaceDE w:val="0"/>
        <w:autoSpaceDN w:val="0"/>
        <w:adjustRightInd w:val="0"/>
        <w:jc w:val="left"/>
        <w:rPr>
          <w:rFonts w:ascii="黑体" w:hAnsi="黑体" w:eastAsia="黑体"/>
          <w:sz w:val="32"/>
          <w:szCs w:val="32"/>
        </w:rPr>
      </w:pPr>
      <w:r>
        <w:rPr>
          <w:rFonts w:hint="eastAsia" w:ascii="黑体" w:hAnsi="黑体" w:eastAsia="黑体"/>
          <w:sz w:val="32"/>
          <w:szCs w:val="32"/>
        </w:rPr>
        <w:t xml:space="preserve">    七、国有资产信息</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河北省司法厅（含所属单位）上年末固定资产金额为17091.68万元（详见下表），本年度各单位（处室）拟购置固定资产总额为558.95万元，主要为计算机设备、打印设备、空调、</w:t>
      </w:r>
      <w:bookmarkStart w:id="4" w:name="_GoBack"/>
      <w:bookmarkEnd w:id="4"/>
      <w:r>
        <w:rPr>
          <w:rFonts w:hint="eastAsia" w:ascii="仿宋_GB2312" w:hAnsi="仿宋_GB2312" w:eastAsia="仿宋_GB2312" w:cs="仿宋_GB2312"/>
          <w:sz w:val="32"/>
          <w:szCs w:val="32"/>
        </w:rPr>
        <w:t>教学专用设备购置和图书等，已列入政府采购预算，详见政府采购预算表。</w:t>
      </w:r>
    </w:p>
    <w:p>
      <w:pPr>
        <w:ind w:firstLine="640"/>
        <w:rPr>
          <w:rFonts w:ascii="仿宋_GB2312" w:hAnsi="仿宋_GB2312" w:eastAsia="仿宋_GB2312" w:cs="仿宋_GB2312"/>
          <w:sz w:val="32"/>
          <w:szCs w:val="32"/>
        </w:rPr>
      </w:pPr>
    </w:p>
    <w:p>
      <w:pPr>
        <w:ind w:firstLine="640"/>
        <w:rPr>
          <w:rFonts w:ascii="仿宋_GB2312" w:hAnsi="仿宋_GB2312" w:eastAsia="仿宋_GB2312" w:cs="仿宋_GB2312"/>
          <w:sz w:val="32"/>
          <w:szCs w:val="32"/>
        </w:rPr>
      </w:pPr>
    </w:p>
    <w:p>
      <w:pPr>
        <w:ind w:firstLine="640"/>
        <w:rPr>
          <w:rFonts w:ascii="仿宋_GB2312" w:hAnsi="仿宋_GB2312" w:eastAsia="仿宋_GB2312" w:cs="仿宋_GB2312"/>
          <w:sz w:val="32"/>
          <w:szCs w:val="32"/>
        </w:rPr>
      </w:pPr>
    </w:p>
    <w:p>
      <w:pPr>
        <w:ind w:firstLine="640"/>
        <w:rPr>
          <w:rFonts w:ascii="仿宋_GB2312" w:hAnsi="仿宋_GB2312" w:eastAsia="仿宋_GB2312" w:cs="仿宋_GB2312"/>
          <w:sz w:val="32"/>
          <w:szCs w:val="32"/>
        </w:rPr>
      </w:pPr>
    </w:p>
    <w:tbl>
      <w:tblPr>
        <w:tblStyle w:val="9"/>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河北省省直部门固定资产占用情况表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编制部门：河北省司法厅</w:t>
            </w:r>
          </w:p>
        </w:tc>
        <w:tc>
          <w:tcPr>
            <w:tcW w:w="5103" w:type="dxa"/>
            <w:tcBorders>
              <w:top w:val="nil"/>
              <w:left w:val="nil"/>
              <w:bottom w:val="nil"/>
              <w:right w:val="nil"/>
            </w:tcBorders>
            <w:vAlign w:val="center"/>
          </w:tcPr>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截止时间：2018年12月31日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项   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资产总额</w:t>
            </w:r>
          </w:p>
        </w:tc>
        <w:tc>
          <w:tcPr>
            <w:tcW w:w="315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p>
        </w:tc>
        <w:tc>
          <w:tcPr>
            <w:tcW w:w="5103"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17091.68</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1、房屋（平方米）</w:t>
            </w:r>
          </w:p>
        </w:tc>
        <w:tc>
          <w:tcPr>
            <w:tcW w:w="315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96809.73</w:t>
            </w:r>
          </w:p>
        </w:tc>
        <w:tc>
          <w:tcPr>
            <w:tcW w:w="5103"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5942.36</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   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18143.17</w:t>
            </w:r>
          </w:p>
        </w:tc>
        <w:tc>
          <w:tcPr>
            <w:tcW w:w="5103"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1166.45</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2、车辆（台、辆）</w:t>
            </w:r>
          </w:p>
        </w:tc>
        <w:tc>
          <w:tcPr>
            <w:tcW w:w="315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30</w:t>
            </w:r>
          </w:p>
        </w:tc>
        <w:tc>
          <w:tcPr>
            <w:tcW w:w="5103"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615.7</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3、单价在20万元以上的设备</w:t>
            </w:r>
          </w:p>
        </w:tc>
        <w:tc>
          <w:tcPr>
            <w:tcW w:w="315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p>
        </w:tc>
        <w:tc>
          <w:tcPr>
            <w:tcW w:w="5103"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66</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4、其他固定资产</w:t>
            </w:r>
          </w:p>
        </w:tc>
        <w:tc>
          <w:tcPr>
            <w:tcW w:w="315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32"/>
                <w:szCs w:val="32"/>
              </w:rPr>
            </w:pPr>
          </w:p>
        </w:tc>
        <w:tc>
          <w:tcPr>
            <w:tcW w:w="5103"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10467.62</w:t>
            </w:r>
          </w:p>
        </w:tc>
      </w:tr>
    </w:tbl>
    <w:p>
      <w:pPr>
        <w:autoSpaceDE w:val="0"/>
        <w:autoSpaceDN w:val="0"/>
        <w:adjustRightInd w:val="0"/>
        <w:jc w:val="left"/>
        <w:rPr>
          <w:rFonts w:ascii="仿宋_GB2312" w:hAnsi="仿宋_GB2312" w:eastAsia="仿宋_GB2312" w:cs="仿宋_GB2312"/>
          <w:color w:val="FF0000"/>
          <w:sz w:val="32"/>
          <w:szCs w:val="32"/>
        </w:rPr>
      </w:pPr>
    </w:p>
    <w:p>
      <w:pPr>
        <w:autoSpaceDE w:val="0"/>
        <w:autoSpaceDN w:val="0"/>
        <w:adjustRightInd w:val="0"/>
        <w:ind w:firstLine="640" w:firstLineChars="200"/>
        <w:jc w:val="left"/>
        <w:rPr>
          <w:rFonts w:ascii="仿宋_GB2312" w:hAnsi="仿宋_GB2312" w:eastAsia="仿宋_GB2312" w:cs="仿宋_GB2312"/>
          <w:sz w:val="32"/>
          <w:szCs w:val="32"/>
        </w:rPr>
      </w:pPr>
      <w:r>
        <w:rPr>
          <w:rFonts w:hint="eastAsia" w:ascii="黑体" w:hAnsi="黑体" w:eastAsia="黑体"/>
          <w:sz w:val="32"/>
          <w:szCs w:val="32"/>
        </w:rPr>
        <w:t>八、名词解释</w:t>
      </w:r>
    </w:p>
    <w:p>
      <w:pPr>
        <w:tabs>
          <w:tab w:val="left" w:pos="11490"/>
        </w:tabs>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1、一般公共预算拨款收入：指省级财政当年拨付的资金。</w:t>
      </w:r>
    </w:p>
    <w:p>
      <w:pPr>
        <w:tabs>
          <w:tab w:val="left" w:pos="11490"/>
        </w:tabs>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2、事业收入：指事业单位开展专业业务活动及辅助活动所取得的收入。</w:t>
      </w:r>
    </w:p>
    <w:p>
      <w:pPr>
        <w:tabs>
          <w:tab w:val="left" w:pos="11490"/>
        </w:tabs>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3、其他收入：指除“一般公共预算拨款收入”、“事业收入”等以外的收入。主要是按规定动用的租房收入、存款利息收入等。</w:t>
      </w:r>
    </w:p>
    <w:p>
      <w:pPr>
        <w:tabs>
          <w:tab w:val="left" w:pos="11490"/>
        </w:tabs>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4、基本支出：指为保障机构正常运转、完成日常工作任务而发生的人员支出和公用支出。</w:t>
      </w:r>
    </w:p>
    <w:p>
      <w:pPr>
        <w:tabs>
          <w:tab w:val="left" w:pos="11490"/>
        </w:tabs>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5、项目支出：指在基本支出之外为完成特定行政任务和事业发展目标所发生的支出。</w:t>
      </w:r>
    </w:p>
    <w:p>
      <w:pPr>
        <w:tabs>
          <w:tab w:val="left" w:pos="11490"/>
        </w:tabs>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6、上缴上级支出：指下级单位上缴上级的支出。</w:t>
      </w:r>
    </w:p>
    <w:p>
      <w:pPr>
        <w:tabs>
          <w:tab w:val="left" w:pos="11490"/>
        </w:tabs>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7、“三公”经费：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8、机关运行费：</w:t>
      </w:r>
      <w:r>
        <w:rPr>
          <w:rFonts w:hint="eastAsia" w:ascii="仿宋_GB2312" w:hAnsi="仿宋_GB2312" w:eastAsia="仿宋_GB2312" w:cs="仿宋_GB2312"/>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tabs>
          <w:tab w:val="left" w:pos="11490"/>
        </w:tabs>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9、上年结转：指以前年度尚未完成、结转到本年仍按原规定用途继续使用的资金。</w:t>
      </w:r>
    </w:p>
    <w:p>
      <w:pPr>
        <w:tabs>
          <w:tab w:val="left" w:pos="11490"/>
        </w:tabs>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10、事业单位经营支出：指事业单位在专业业务活动及其辅助活</w:t>
      </w:r>
      <w:r>
        <w:rPr>
          <w:rFonts w:hint="eastAsia" w:ascii="仿宋_GB2312" w:hAnsi="仿宋_GB2312" w:eastAsia="仿宋_GB2312" w:cs="仿宋_GB2312"/>
          <w:sz w:val="32"/>
          <w:szCs w:val="32"/>
        </w:rPr>
        <w:t>动之外开展非独立核算经营活动发生的支出。</w:t>
      </w:r>
    </w:p>
    <w:p>
      <w:pPr>
        <w:autoSpaceDE w:val="0"/>
        <w:autoSpaceDN w:val="0"/>
        <w:adjustRightInd w:val="0"/>
        <w:ind w:firstLine="640" w:firstLineChars="200"/>
        <w:jc w:val="left"/>
        <w:rPr>
          <w:rFonts w:ascii="仿宋_GB2312" w:hAnsi="仿宋_GB2312" w:eastAsia="仿宋_GB2312" w:cs="仿宋_GB2312"/>
          <w:sz w:val="32"/>
          <w:szCs w:val="32"/>
        </w:rPr>
      </w:pPr>
      <w:r>
        <w:rPr>
          <w:rFonts w:hint="eastAsia" w:ascii="黑体" w:hAnsi="黑体" w:eastAsia="黑体"/>
          <w:sz w:val="32"/>
          <w:szCs w:val="32"/>
        </w:rPr>
        <w:t>九、其他需要说明的事项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无其他需要说明的事项。</w:t>
      </w: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6"/>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DE1"/>
    <w:rsid w:val="0046492D"/>
    <w:rsid w:val="00776DE1"/>
    <w:rsid w:val="009B0E12"/>
    <w:rsid w:val="009E4E89"/>
    <w:rsid w:val="00D16193"/>
    <w:rsid w:val="00D92D6A"/>
    <w:rsid w:val="00D93FAE"/>
    <w:rsid w:val="00E3611B"/>
    <w:rsid w:val="00ED1952"/>
    <w:rsid w:val="00F33C3E"/>
    <w:rsid w:val="3EFF0F04"/>
    <w:rsid w:val="7FFF9D9D"/>
    <w:rsid w:val="BFF7E847"/>
    <w:rsid w:val="DFB9CBC2"/>
    <w:rsid w:val="F2F79F28"/>
    <w:rsid w:val="FF3E1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6"/>
    <w:unhideWhenUsed/>
    <w:qFormat/>
    <w:uiPriority w:val="99"/>
    <w:rPr>
      <w:sz w:val="18"/>
      <w:szCs w:val="18"/>
    </w:rPr>
  </w:style>
  <w:style w:type="paragraph" w:styleId="3">
    <w:name w:val="footer"/>
    <w:basedOn w:val="1"/>
    <w:link w:val="15"/>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link w:val="14"/>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unhideWhenUsed/>
    <w:qFormat/>
    <w:uiPriority w:val="99"/>
    <w:pPr>
      <w:snapToGrid w:val="0"/>
      <w:jc w:val="left"/>
    </w:pPr>
    <w:rPr>
      <w:rFonts w:cs="Times New Roman"/>
      <w:sz w:val="18"/>
      <w:szCs w:val="18"/>
    </w:rPr>
  </w:style>
  <w:style w:type="paragraph" w:styleId="7">
    <w:name w:val="toc 2"/>
    <w:basedOn w:val="1"/>
    <w:next w:val="1"/>
    <w:qFormat/>
    <w:uiPriority w:val="0"/>
    <w:pPr>
      <w:ind w:left="420" w:leftChars="200"/>
    </w:pPr>
    <w:rPr>
      <w:rFonts w:ascii="Times New Roman" w:hAnsi="Times New Roman" w:cs="Times New Roman"/>
      <w:szCs w:val="24"/>
    </w:rPr>
  </w:style>
  <w:style w:type="paragraph" w:styleId="8">
    <w:name w:val="Normal (Web)"/>
    <w:basedOn w:val="1"/>
    <w:unhideWhenUsed/>
    <w:qFormat/>
    <w:uiPriority w:val="99"/>
    <w:pPr>
      <w:spacing w:beforeAutospacing="1" w:afterAutospacing="1"/>
      <w:jc w:val="left"/>
    </w:pPr>
    <w:rPr>
      <w:rFonts w:cs="Times New Roman"/>
      <w:kern w:val="0"/>
      <w:sz w:val="24"/>
    </w:rPr>
  </w:style>
  <w:style w:type="character" w:styleId="11">
    <w:name w:val="page number"/>
    <w:unhideWhenUsed/>
    <w:qFormat/>
    <w:uiPriority w:val="99"/>
  </w:style>
  <w:style w:type="character" w:styleId="12">
    <w:name w:val="footnote reference"/>
    <w:unhideWhenUsed/>
    <w:qFormat/>
    <w:uiPriority w:val="99"/>
    <w:rPr>
      <w:vertAlign w:val="superscript"/>
    </w:rPr>
  </w:style>
  <w:style w:type="paragraph" w:customStyle="1" w:styleId="1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4">
    <w:name w:val="页眉 字符"/>
    <w:basedOn w:val="10"/>
    <w:link w:val="4"/>
    <w:qFormat/>
    <w:uiPriority w:val="0"/>
    <w:rPr>
      <w:rFonts w:ascii="Times New Roman" w:hAnsi="Times New Roman" w:eastAsia="宋体" w:cs="Times New Roman"/>
      <w:sz w:val="18"/>
      <w:szCs w:val="18"/>
    </w:rPr>
  </w:style>
  <w:style w:type="character" w:customStyle="1" w:styleId="15">
    <w:name w:val="页脚 字符"/>
    <w:basedOn w:val="10"/>
    <w:link w:val="3"/>
    <w:qFormat/>
    <w:uiPriority w:val="0"/>
    <w:rPr>
      <w:rFonts w:ascii="Times New Roman" w:hAnsi="Times New Roman" w:eastAsia="宋体" w:cs="Times New Roman"/>
      <w:sz w:val="18"/>
      <w:szCs w:val="18"/>
    </w:rPr>
  </w:style>
  <w:style w:type="character" w:customStyle="1" w:styleId="16">
    <w:name w:val="批注框文本 字符"/>
    <w:basedOn w:val="10"/>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29</Pages>
  <Words>2242</Words>
  <Characters>12786</Characters>
  <Lines>106</Lines>
  <Paragraphs>29</Paragraphs>
  <TotalTime>8</TotalTime>
  <ScaleCrop>false</ScaleCrop>
  <LinksUpToDate>false</LinksUpToDate>
  <CharactersWithSpaces>14999</CharactersWithSpaces>
  <Application>WPS Office_11.8.2.1130_F1E327BC-269C-435d-A152-05C5408002CA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2019-01-18T18:30:00Z</dcterms:created>
  <dc:creator>guest</dc:creator>
  <cp:lastModifiedBy>kylin</cp:lastModifiedBy>
  <cp:lastPrinted>2019-01-16T23:54:00Z</cp:lastPrinted>
  <dcterms:modified xsi:type="dcterms:W3CDTF">2024-01-29T16:23:14Z</dcterms:modified>
  <dc:title>河北省司法厅2019年部门预算信息公开</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2052-11.8.2.1130</vt:lpwstr>
  </property>
  <property fmtid="{D5CDD505-2E9C-101B-9397-08002B2CF9AE}" pid="3" name="ICV">
    <vt:lpwstr>5EBF16D82C4557ADE7C9A96552FD4771</vt:lpwstr>
  </property>
</Properties>
</file>